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698"/>
        <w:gridCol w:w="710"/>
        <w:gridCol w:w="851"/>
        <w:gridCol w:w="246"/>
        <w:gridCol w:w="889"/>
        <w:gridCol w:w="142"/>
        <w:gridCol w:w="1171"/>
        <w:gridCol w:w="88"/>
        <w:gridCol w:w="727"/>
        <w:gridCol w:w="519"/>
        <w:gridCol w:w="188"/>
        <w:gridCol w:w="145"/>
        <w:gridCol w:w="568"/>
        <w:gridCol w:w="1310"/>
      </w:tblGrid>
      <w:tr w:rsidR="00B91153" w:rsidRPr="00B91153" w14:paraId="2242CA79" w14:textId="77777777" w:rsidTr="00902BCB">
        <w:tc>
          <w:tcPr>
            <w:tcW w:w="2611"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19C137" w14:textId="77777777" w:rsidR="007868FB" w:rsidRPr="00B91153" w:rsidRDefault="007868FB" w:rsidP="004D361E">
            <w:pPr>
              <w:spacing w:before="60" w:after="60" w:line="240" w:lineRule="auto"/>
              <w:ind w:left="397" w:hanging="397"/>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NAME OF THE COURSE</w:t>
            </w:r>
          </w:p>
        </w:tc>
        <w:tc>
          <w:tcPr>
            <w:tcW w:w="755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1636D8" w14:textId="77777777" w:rsidR="007868FB" w:rsidRPr="00B91153" w:rsidRDefault="008A336E" w:rsidP="008A336E">
            <w:pPr>
              <w:spacing w:before="60" w:after="60" w:line="240" w:lineRule="auto"/>
              <w:ind w:left="397" w:hanging="397"/>
              <w:rPr>
                <w:rFonts w:ascii="Arial" w:hAnsi="Arial" w:cs="Arial"/>
                <w:b/>
                <w:color w:val="000000" w:themeColor="text1"/>
                <w:sz w:val="20"/>
                <w:szCs w:val="20"/>
                <w:lang w:val="en-GB"/>
              </w:rPr>
            </w:pPr>
            <w:r w:rsidRPr="00B91153">
              <w:rPr>
                <w:rStyle w:val="tlid-translation"/>
                <w:color w:val="000000" w:themeColor="text1"/>
                <w:lang w:val="en-GB"/>
              </w:rPr>
              <w:t xml:space="preserve">The </w:t>
            </w:r>
            <w:r w:rsidR="005B2E24" w:rsidRPr="00B91153">
              <w:rPr>
                <w:rStyle w:val="tlid-translation"/>
                <w:color w:val="000000" w:themeColor="text1"/>
                <w:lang w:val="en-GB"/>
              </w:rPr>
              <w:t>EU legal system</w:t>
            </w:r>
          </w:p>
        </w:tc>
      </w:tr>
      <w:tr w:rsidR="00B91153" w:rsidRPr="00B91153" w14:paraId="227C5EB0"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775E3ACD" w14:textId="77777777" w:rsidR="007868FB" w:rsidRPr="00B91153" w:rsidRDefault="007868FB" w:rsidP="004D361E">
            <w:pPr>
              <w:spacing w:after="0" w:line="240" w:lineRule="auto"/>
              <w:rPr>
                <w:rStyle w:val="Strong"/>
                <w:rFonts w:ascii="Arial" w:hAnsi="Arial" w:cs="Arial"/>
                <w:b w:val="0"/>
                <w:color w:val="000000" w:themeColor="text1"/>
                <w:sz w:val="20"/>
                <w:szCs w:val="20"/>
                <w:lang w:val="en-GB"/>
              </w:rPr>
            </w:pPr>
            <w:r w:rsidRPr="00B91153">
              <w:rPr>
                <w:rStyle w:val="Strong"/>
                <w:rFonts w:ascii="Arial" w:hAnsi="Arial" w:cs="Arial"/>
                <w:b w:val="0"/>
                <w:color w:val="000000" w:themeColor="text1"/>
                <w:sz w:val="20"/>
                <w:szCs w:val="20"/>
                <w:lang w:val="en-GB"/>
              </w:rPr>
              <w:t>Code</w:t>
            </w:r>
          </w:p>
        </w:tc>
        <w:tc>
          <w:tcPr>
            <w:tcW w:w="2505" w:type="dxa"/>
            <w:gridSpan w:val="4"/>
            <w:tcBorders>
              <w:top w:val="single" w:sz="12" w:space="0" w:color="auto"/>
              <w:right w:val="single" w:sz="12" w:space="0" w:color="auto"/>
            </w:tcBorders>
            <w:tcMar>
              <w:left w:w="57" w:type="dxa"/>
              <w:right w:w="57" w:type="dxa"/>
            </w:tcMar>
          </w:tcPr>
          <w:p w14:paraId="7502C92C" w14:textId="77777777" w:rsidR="007868FB" w:rsidRPr="00B91153" w:rsidRDefault="008D3010"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EUE401</w:t>
            </w:r>
          </w:p>
        </w:tc>
        <w:tc>
          <w:tcPr>
            <w:tcW w:w="2290" w:type="dxa"/>
            <w:gridSpan w:val="4"/>
            <w:tcBorders>
              <w:top w:val="single" w:sz="12" w:space="0" w:color="auto"/>
              <w:right w:val="single" w:sz="12" w:space="0" w:color="auto"/>
            </w:tcBorders>
            <w:shd w:val="clear" w:color="auto" w:fill="CCFFFF"/>
            <w:tcMar>
              <w:left w:w="57" w:type="dxa"/>
              <w:right w:w="57" w:type="dxa"/>
            </w:tcMar>
            <w:vAlign w:val="center"/>
          </w:tcPr>
          <w:p w14:paraId="06ECA32F"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Year of study</w:t>
            </w:r>
          </w:p>
        </w:tc>
        <w:tc>
          <w:tcPr>
            <w:tcW w:w="3457" w:type="dxa"/>
            <w:gridSpan w:val="6"/>
            <w:tcBorders>
              <w:top w:val="single" w:sz="12" w:space="0" w:color="auto"/>
              <w:right w:val="single" w:sz="12" w:space="0" w:color="auto"/>
            </w:tcBorders>
            <w:tcMar>
              <w:left w:w="57" w:type="dxa"/>
              <w:right w:w="57" w:type="dxa"/>
            </w:tcMar>
          </w:tcPr>
          <w:p w14:paraId="3F3D01D7" w14:textId="77777777" w:rsidR="007868FB" w:rsidRPr="00B91153" w:rsidRDefault="008D3010"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1</w:t>
            </w:r>
            <w:r w:rsidR="00B72D75" w:rsidRPr="00B91153">
              <w:rPr>
                <w:rFonts w:ascii="Arial" w:hAnsi="Arial" w:cs="Arial"/>
                <w:color w:val="000000" w:themeColor="text1"/>
                <w:sz w:val="20"/>
                <w:szCs w:val="20"/>
                <w:lang w:val="en-GB"/>
              </w:rPr>
              <w:t xml:space="preserve"> (all fields)</w:t>
            </w:r>
          </w:p>
        </w:tc>
      </w:tr>
      <w:tr w:rsidR="00B91153" w:rsidRPr="00B91153" w14:paraId="4B419C5C"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184947A7"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Course teacher</w:t>
            </w:r>
          </w:p>
        </w:tc>
        <w:tc>
          <w:tcPr>
            <w:tcW w:w="2505" w:type="dxa"/>
            <w:gridSpan w:val="4"/>
            <w:tcBorders>
              <w:bottom w:val="single" w:sz="12" w:space="0" w:color="auto"/>
              <w:right w:val="single" w:sz="12" w:space="0" w:color="auto"/>
            </w:tcBorders>
            <w:tcMar>
              <w:left w:w="57" w:type="dxa"/>
              <w:right w:w="57" w:type="dxa"/>
            </w:tcMar>
          </w:tcPr>
          <w:p w14:paraId="4E4E909B" w14:textId="77777777" w:rsidR="007868FB" w:rsidRPr="00B91153" w:rsidRDefault="00B72D75" w:rsidP="004D361E">
            <w:pPr>
              <w:spacing w:after="0" w:line="240" w:lineRule="auto"/>
              <w:rPr>
                <w:rFonts w:ascii="Arial" w:hAnsi="Arial" w:cs="Arial"/>
                <w:color w:val="000000" w:themeColor="text1"/>
                <w:sz w:val="20"/>
                <w:szCs w:val="20"/>
                <w:lang w:val="en-US"/>
              </w:rPr>
            </w:pPr>
            <w:r w:rsidRPr="00B91153">
              <w:rPr>
                <w:rFonts w:ascii="Arial" w:hAnsi="Arial" w:cs="Arial"/>
                <w:color w:val="000000" w:themeColor="text1"/>
                <w:sz w:val="20"/>
                <w:szCs w:val="20"/>
                <w:lang w:val="en-US"/>
              </w:rPr>
              <w:t xml:space="preserve">Doc. dr. </w:t>
            </w:r>
            <w:proofErr w:type="spellStart"/>
            <w:r w:rsidRPr="00B91153">
              <w:rPr>
                <w:rFonts w:ascii="Arial" w:hAnsi="Arial" w:cs="Arial"/>
                <w:color w:val="000000" w:themeColor="text1"/>
                <w:sz w:val="20"/>
                <w:szCs w:val="20"/>
                <w:lang w:val="en-US"/>
              </w:rPr>
              <w:t>Šime</w:t>
            </w:r>
            <w:proofErr w:type="spellEnd"/>
            <w:r w:rsidRPr="00B91153">
              <w:rPr>
                <w:rFonts w:ascii="Arial" w:hAnsi="Arial" w:cs="Arial"/>
                <w:color w:val="000000" w:themeColor="text1"/>
                <w:sz w:val="20"/>
                <w:szCs w:val="20"/>
                <w:lang w:val="en-US"/>
              </w:rPr>
              <w:t xml:space="preserve"> </w:t>
            </w:r>
            <w:proofErr w:type="spellStart"/>
            <w:r w:rsidRPr="00B91153">
              <w:rPr>
                <w:rFonts w:ascii="Arial" w:hAnsi="Arial" w:cs="Arial"/>
                <w:color w:val="000000" w:themeColor="text1"/>
                <w:sz w:val="20"/>
                <w:szCs w:val="20"/>
                <w:lang w:val="en-US"/>
              </w:rPr>
              <w:t>Jozipović</w:t>
            </w:r>
            <w:proofErr w:type="spellEnd"/>
          </w:p>
          <w:p w14:paraId="6E9A9EE8" w14:textId="77777777" w:rsidR="00230F3B" w:rsidRPr="00B91153" w:rsidRDefault="00230F3B" w:rsidP="00230F3B">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Doc. </w:t>
            </w:r>
            <w:proofErr w:type="spellStart"/>
            <w:r w:rsidRPr="00B91153">
              <w:rPr>
                <w:rFonts w:ascii="Arial" w:hAnsi="Arial" w:cs="Arial"/>
                <w:color w:val="000000" w:themeColor="text1"/>
                <w:sz w:val="20"/>
                <w:szCs w:val="20"/>
                <w:lang w:val="en-GB"/>
              </w:rPr>
              <w:t>Dr.</w:t>
            </w:r>
            <w:proofErr w:type="spellEnd"/>
            <w:r w:rsidRPr="00B91153">
              <w:rPr>
                <w:rFonts w:ascii="Arial" w:hAnsi="Arial" w:cs="Arial"/>
                <w:color w:val="000000" w:themeColor="text1"/>
                <w:sz w:val="20"/>
                <w:szCs w:val="20"/>
                <w:lang w:val="en-GB"/>
              </w:rPr>
              <w:t xml:space="preserve"> Marko </w:t>
            </w:r>
            <w:proofErr w:type="spellStart"/>
            <w:r w:rsidRPr="00B91153">
              <w:rPr>
                <w:rFonts w:ascii="Arial" w:hAnsi="Arial" w:cs="Arial"/>
                <w:color w:val="000000" w:themeColor="text1"/>
                <w:sz w:val="20"/>
                <w:szCs w:val="20"/>
                <w:lang w:val="en-GB"/>
              </w:rPr>
              <w:t>Perkušić</w:t>
            </w:r>
            <w:proofErr w:type="spellEnd"/>
          </w:p>
          <w:p w14:paraId="370E7A54" w14:textId="510F38D4" w:rsidR="00A23B16" w:rsidRPr="00B91153" w:rsidRDefault="00A23B16" w:rsidP="004D361E">
            <w:pPr>
              <w:spacing w:after="0" w:line="240" w:lineRule="auto"/>
              <w:rPr>
                <w:rFonts w:ascii="Arial" w:hAnsi="Arial" w:cs="Arial"/>
                <w:strike/>
                <w:color w:val="000000" w:themeColor="text1"/>
                <w:sz w:val="20"/>
                <w:szCs w:val="20"/>
                <w:lang w:val="en-US"/>
              </w:rPr>
            </w:pP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4177B132"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Credits (ECTS)</w:t>
            </w:r>
          </w:p>
        </w:tc>
        <w:tc>
          <w:tcPr>
            <w:tcW w:w="3457" w:type="dxa"/>
            <w:gridSpan w:val="6"/>
            <w:tcBorders>
              <w:bottom w:val="single" w:sz="12" w:space="0" w:color="auto"/>
              <w:right w:val="single" w:sz="12" w:space="0" w:color="auto"/>
            </w:tcBorders>
            <w:tcMar>
              <w:left w:w="57" w:type="dxa"/>
              <w:right w:w="57" w:type="dxa"/>
            </w:tcMar>
          </w:tcPr>
          <w:p w14:paraId="27D5AC59" w14:textId="77777777" w:rsidR="007868FB" w:rsidRPr="00B91153" w:rsidRDefault="008D3010"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5</w:t>
            </w:r>
          </w:p>
        </w:tc>
      </w:tr>
      <w:tr w:rsidR="00B91153" w:rsidRPr="00B91153" w14:paraId="5E14BA7A" w14:textId="77777777" w:rsidTr="00902BCB">
        <w:trPr>
          <w:trHeight w:val="345"/>
        </w:trPr>
        <w:tc>
          <w:tcPr>
            <w:tcW w:w="1913" w:type="dxa"/>
            <w:vMerge w:val="restart"/>
            <w:tcBorders>
              <w:left w:val="single" w:sz="12" w:space="0" w:color="auto"/>
            </w:tcBorders>
            <w:shd w:val="clear" w:color="auto" w:fill="CCFFFF"/>
            <w:tcMar>
              <w:left w:w="57" w:type="dxa"/>
              <w:right w:w="57" w:type="dxa"/>
            </w:tcMar>
            <w:vAlign w:val="center"/>
          </w:tcPr>
          <w:p w14:paraId="2F1860F2"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Associate teachers</w:t>
            </w:r>
          </w:p>
        </w:tc>
        <w:tc>
          <w:tcPr>
            <w:tcW w:w="2505" w:type="dxa"/>
            <w:gridSpan w:val="4"/>
            <w:vMerge w:val="restart"/>
            <w:tcBorders>
              <w:right w:val="single" w:sz="12" w:space="0" w:color="auto"/>
            </w:tcBorders>
            <w:tcMar>
              <w:left w:w="57" w:type="dxa"/>
              <w:right w:w="57" w:type="dxa"/>
            </w:tcMar>
          </w:tcPr>
          <w:p w14:paraId="5D55DDAD" w14:textId="77777777" w:rsidR="00A23B16" w:rsidRPr="00B91153" w:rsidRDefault="00A23B16" w:rsidP="00A23B16">
            <w:pPr>
              <w:spacing w:after="0" w:line="240" w:lineRule="auto"/>
              <w:rPr>
                <w:rFonts w:ascii="Arial" w:hAnsi="Arial" w:cs="Arial"/>
                <w:color w:val="000000" w:themeColor="text1"/>
                <w:sz w:val="20"/>
                <w:szCs w:val="20"/>
                <w:lang w:val="de-DE"/>
              </w:rPr>
            </w:pPr>
            <w:r w:rsidRPr="00B91153">
              <w:rPr>
                <w:rFonts w:ascii="Arial" w:hAnsi="Arial" w:cs="Arial"/>
                <w:color w:val="000000" w:themeColor="text1"/>
                <w:sz w:val="20"/>
                <w:szCs w:val="20"/>
                <w:lang w:val="de-DE"/>
              </w:rPr>
              <w:t xml:space="preserve">Mag. </w:t>
            </w:r>
            <w:proofErr w:type="spellStart"/>
            <w:r w:rsidRPr="00B91153">
              <w:rPr>
                <w:rFonts w:ascii="Arial" w:hAnsi="Arial" w:cs="Arial"/>
                <w:color w:val="000000" w:themeColor="text1"/>
                <w:sz w:val="20"/>
                <w:szCs w:val="20"/>
                <w:lang w:val="de-DE"/>
              </w:rPr>
              <w:t>Iur</w:t>
            </w:r>
            <w:proofErr w:type="spellEnd"/>
            <w:r w:rsidRPr="00B91153">
              <w:rPr>
                <w:rFonts w:ascii="Arial" w:hAnsi="Arial" w:cs="Arial"/>
                <w:color w:val="000000" w:themeColor="text1"/>
                <w:sz w:val="20"/>
                <w:szCs w:val="20"/>
                <w:lang w:val="de-DE"/>
              </w:rPr>
              <w:t xml:space="preserve">. Milan </w:t>
            </w:r>
            <w:proofErr w:type="spellStart"/>
            <w:r w:rsidRPr="00B91153">
              <w:rPr>
                <w:rFonts w:ascii="Arial" w:hAnsi="Arial" w:cs="Arial"/>
                <w:color w:val="000000" w:themeColor="text1"/>
                <w:sz w:val="20"/>
                <w:szCs w:val="20"/>
                <w:lang w:val="de-DE"/>
              </w:rPr>
              <w:t>Franić</w:t>
            </w:r>
            <w:proofErr w:type="spellEnd"/>
          </w:p>
          <w:p w14:paraId="42260FC3" w14:textId="77777777" w:rsidR="008D3010" w:rsidRPr="00B91153" w:rsidRDefault="00A23B16" w:rsidP="00A23B16">
            <w:pPr>
              <w:spacing w:after="0" w:line="240" w:lineRule="auto"/>
              <w:rPr>
                <w:rFonts w:ascii="Arial" w:hAnsi="Arial" w:cs="Arial"/>
                <w:color w:val="000000" w:themeColor="text1"/>
                <w:sz w:val="20"/>
                <w:szCs w:val="20"/>
                <w:lang w:val="de-DE"/>
              </w:rPr>
            </w:pPr>
            <w:r w:rsidRPr="00B91153">
              <w:rPr>
                <w:rFonts w:ascii="Arial" w:hAnsi="Arial" w:cs="Arial"/>
                <w:color w:val="000000" w:themeColor="text1"/>
                <w:sz w:val="20"/>
                <w:szCs w:val="20"/>
                <w:lang w:val="de-DE"/>
              </w:rPr>
              <w:t xml:space="preserve">Mag. </w:t>
            </w:r>
            <w:proofErr w:type="spellStart"/>
            <w:r w:rsidRPr="00B91153">
              <w:rPr>
                <w:rFonts w:ascii="Arial" w:hAnsi="Arial" w:cs="Arial"/>
                <w:color w:val="000000" w:themeColor="text1"/>
                <w:sz w:val="20"/>
                <w:szCs w:val="20"/>
                <w:lang w:val="de-DE"/>
              </w:rPr>
              <w:t>Iur</w:t>
            </w:r>
            <w:proofErr w:type="spellEnd"/>
            <w:r w:rsidRPr="00B91153">
              <w:rPr>
                <w:rFonts w:ascii="Arial" w:hAnsi="Arial" w:cs="Arial"/>
                <w:color w:val="000000" w:themeColor="text1"/>
                <w:sz w:val="20"/>
                <w:szCs w:val="20"/>
                <w:lang w:val="de-DE"/>
              </w:rPr>
              <w:t xml:space="preserve">. Toni </w:t>
            </w:r>
            <w:proofErr w:type="spellStart"/>
            <w:r w:rsidRPr="00B91153">
              <w:rPr>
                <w:rFonts w:ascii="Arial" w:hAnsi="Arial" w:cs="Arial"/>
                <w:color w:val="000000" w:themeColor="text1"/>
                <w:sz w:val="20"/>
                <w:szCs w:val="20"/>
                <w:lang w:val="de-DE"/>
              </w:rPr>
              <w:t>Marinković</w:t>
            </w:r>
            <w:proofErr w:type="spellEnd"/>
          </w:p>
        </w:tc>
        <w:tc>
          <w:tcPr>
            <w:tcW w:w="2290" w:type="dxa"/>
            <w:gridSpan w:val="4"/>
            <w:vMerge w:val="restart"/>
            <w:tcBorders>
              <w:right w:val="single" w:sz="12" w:space="0" w:color="auto"/>
            </w:tcBorders>
            <w:shd w:val="clear" w:color="auto" w:fill="CCFFFF"/>
            <w:tcMar>
              <w:left w:w="57" w:type="dxa"/>
              <w:right w:w="57" w:type="dxa"/>
            </w:tcMar>
            <w:vAlign w:val="center"/>
          </w:tcPr>
          <w:p w14:paraId="4937847B"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Type of instruction (number of hours)</w:t>
            </w:r>
          </w:p>
        </w:tc>
        <w:tc>
          <w:tcPr>
            <w:tcW w:w="727" w:type="dxa"/>
            <w:tcBorders>
              <w:bottom w:val="single" w:sz="12" w:space="0" w:color="auto"/>
              <w:right w:val="single" w:sz="12" w:space="0" w:color="auto"/>
            </w:tcBorders>
            <w:tcMar>
              <w:left w:w="57" w:type="dxa"/>
              <w:right w:w="57" w:type="dxa"/>
            </w:tcMar>
            <w:vAlign w:val="center"/>
          </w:tcPr>
          <w:p w14:paraId="71E237F3" w14:textId="77777777" w:rsidR="007868FB" w:rsidRPr="00B91153" w:rsidRDefault="007868FB" w:rsidP="004D361E">
            <w:pPr>
              <w:spacing w:after="0" w:line="240" w:lineRule="auto"/>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L</w:t>
            </w:r>
          </w:p>
        </w:tc>
        <w:tc>
          <w:tcPr>
            <w:tcW w:w="707" w:type="dxa"/>
            <w:gridSpan w:val="2"/>
            <w:tcBorders>
              <w:bottom w:val="single" w:sz="12" w:space="0" w:color="auto"/>
              <w:right w:val="single" w:sz="12" w:space="0" w:color="auto"/>
            </w:tcBorders>
            <w:vAlign w:val="center"/>
          </w:tcPr>
          <w:p w14:paraId="0E895A3E" w14:textId="77777777" w:rsidR="007868FB" w:rsidRPr="00B91153" w:rsidRDefault="007868FB" w:rsidP="004D361E">
            <w:pPr>
              <w:spacing w:after="0" w:line="240" w:lineRule="auto"/>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S</w:t>
            </w:r>
          </w:p>
        </w:tc>
        <w:tc>
          <w:tcPr>
            <w:tcW w:w="713" w:type="dxa"/>
            <w:gridSpan w:val="2"/>
            <w:tcBorders>
              <w:bottom w:val="single" w:sz="12" w:space="0" w:color="auto"/>
              <w:right w:val="single" w:sz="12" w:space="0" w:color="auto"/>
            </w:tcBorders>
            <w:vAlign w:val="center"/>
          </w:tcPr>
          <w:p w14:paraId="4657C4D4" w14:textId="77777777" w:rsidR="007868FB" w:rsidRPr="00B91153" w:rsidRDefault="007868FB" w:rsidP="004D361E">
            <w:pPr>
              <w:spacing w:after="0" w:line="240" w:lineRule="auto"/>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E</w:t>
            </w:r>
          </w:p>
        </w:tc>
        <w:tc>
          <w:tcPr>
            <w:tcW w:w="1310" w:type="dxa"/>
            <w:tcBorders>
              <w:bottom w:val="single" w:sz="12" w:space="0" w:color="auto"/>
              <w:right w:val="single" w:sz="12" w:space="0" w:color="auto"/>
            </w:tcBorders>
            <w:vAlign w:val="center"/>
          </w:tcPr>
          <w:p w14:paraId="3026DDB8" w14:textId="77777777" w:rsidR="007868FB" w:rsidRPr="00B91153" w:rsidRDefault="007868FB" w:rsidP="004D361E">
            <w:pPr>
              <w:spacing w:after="0" w:line="240" w:lineRule="auto"/>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F</w:t>
            </w:r>
          </w:p>
        </w:tc>
      </w:tr>
      <w:tr w:rsidR="00EA726D" w:rsidRPr="00B91153" w14:paraId="046D228C" w14:textId="77777777" w:rsidTr="00902BCB">
        <w:trPr>
          <w:trHeight w:val="345"/>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5C42C3F8" w14:textId="77777777" w:rsidR="00EA726D" w:rsidRPr="00B91153" w:rsidRDefault="00EA726D" w:rsidP="004D361E">
            <w:pPr>
              <w:spacing w:after="0" w:line="240" w:lineRule="auto"/>
              <w:rPr>
                <w:rFonts w:ascii="Arial" w:hAnsi="Arial" w:cs="Arial"/>
                <w:color w:val="000000" w:themeColor="text1"/>
                <w:sz w:val="20"/>
                <w:szCs w:val="20"/>
                <w:lang w:val="en-GB"/>
              </w:rPr>
            </w:pPr>
          </w:p>
        </w:tc>
        <w:tc>
          <w:tcPr>
            <w:tcW w:w="2505" w:type="dxa"/>
            <w:gridSpan w:val="4"/>
            <w:vMerge/>
            <w:tcBorders>
              <w:bottom w:val="single" w:sz="12" w:space="0" w:color="auto"/>
              <w:right w:val="single" w:sz="12" w:space="0" w:color="auto"/>
            </w:tcBorders>
            <w:tcMar>
              <w:left w:w="57" w:type="dxa"/>
              <w:right w:w="57" w:type="dxa"/>
            </w:tcMar>
          </w:tcPr>
          <w:p w14:paraId="0864DF48" w14:textId="77777777" w:rsidR="00EA726D" w:rsidRPr="00B91153" w:rsidRDefault="00EA726D" w:rsidP="004D361E">
            <w:pPr>
              <w:spacing w:after="0" w:line="240" w:lineRule="auto"/>
              <w:rPr>
                <w:rFonts w:ascii="Arial" w:hAnsi="Arial" w:cs="Arial"/>
                <w:color w:val="000000" w:themeColor="text1"/>
                <w:sz w:val="20"/>
                <w:szCs w:val="20"/>
                <w:lang w:val="en-GB"/>
              </w:rPr>
            </w:pPr>
          </w:p>
        </w:tc>
        <w:tc>
          <w:tcPr>
            <w:tcW w:w="2290" w:type="dxa"/>
            <w:gridSpan w:val="4"/>
            <w:vMerge/>
            <w:tcBorders>
              <w:bottom w:val="single" w:sz="12" w:space="0" w:color="auto"/>
              <w:right w:val="single" w:sz="12" w:space="0" w:color="auto"/>
            </w:tcBorders>
            <w:shd w:val="clear" w:color="auto" w:fill="CCFFFF"/>
            <w:tcMar>
              <w:left w:w="57" w:type="dxa"/>
              <w:right w:w="57" w:type="dxa"/>
            </w:tcMar>
            <w:vAlign w:val="center"/>
          </w:tcPr>
          <w:p w14:paraId="20D68CFF" w14:textId="77777777" w:rsidR="00EA726D" w:rsidRPr="00B91153" w:rsidRDefault="00EA726D" w:rsidP="004D361E">
            <w:pPr>
              <w:spacing w:after="0" w:line="240" w:lineRule="auto"/>
              <w:rPr>
                <w:rFonts w:ascii="Arial" w:hAnsi="Arial" w:cs="Arial"/>
                <w:color w:val="000000" w:themeColor="text1"/>
                <w:sz w:val="20"/>
                <w:szCs w:val="20"/>
                <w:lang w:val="en-GB"/>
              </w:rPr>
            </w:pPr>
          </w:p>
        </w:tc>
        <w:tc>
          <w:tcPr>
            <w:tcW w:w="727" w:type="dxa"/>
            <w:tcBorders>
              <w:bottom w:val="single" w:sz="12" w:space="0" w:color="auto"/>
              <w:right w:val="single" w:sz="12" w:space="0" w:color="auto"/>
            </w:tcBorders>
            <w:tcMar>
              <w:left w:w="57" w:type="dxa"/>
              <w:right w:w="57" w:type="dxa"/>
            </w:tcMar>
            <w:vAlign w:val="center"/>
          </w:tcPr>
          <w:p w14:paraId="61EBE32F" w14:textId="093F0FFE" w:rsidR="00EA726D" w:rsidRPr="00B503AA" w:rsidRDefault="00EA726D" w:rsidP="00192ABB">
            <w:pPr>
              <w:spacing w:after="0" w:line="240" w:lineRule="auto"/>
              <w:jc w:val="center"/>
              <w:rPr>
                <w:rFonts w:ascii="Arial" w:hAnsi="Arial" w:cs="Arial"/>
                <w:color w:val="000000" w:themeColor="text1"/>
                <w:sz w:val="20"/>
                <w:szCs w:val="20"/>
                <w:lang w:val="en-GB"/>
              </w:rPr>
            </w:pPr>
            <w:r w:rsidRPr="001E4EEF">
              <w:rPr>
                <w:rFonts w:ascii="Arial" w:hAnsi="Arial" w:cs="Arial"/>
                <w:sz w:val="20"/>
                <w:szCs w:val="20"/>
              </w:rPr>
              <w:t xml:space="preserve">   </w:t>
            </w:r>
            <w:r w:rsidR="00192ABB" w:rsidRPr="00192ABB">
              <w:rPr>
                <w:rFonts w:ascii="Arial" w:hAnsi="Arial" w:cs="Arial"/>
                <w:sz w:val="20"/>
                <w:szCs w:val="20"/>
              </w:rPr>
              <w:t>26</w:t>
            </w:r>
          </w:p>
        </w:tc>
        <w:tc>
          <w:tcPr>
            <w:tcW w:w="707" w:type="dxa"/>
            <w:gridSpan w:val="2"/>
            <w:tcBorders>
              <w:bottom w:val="single" w:sz="12" w:space="0" w:color="auto"/>
              <w:right w:val="single" w:sz="12" w:space="0" w:color="auto"/>
            </w:tcBorders>
            <w:vAlign w:val="center"/>
          </w:tcPr>
          <w:p w14:paraId="31776608" w14:textId="77777777" w:rsidR="00EA726D" w:rsidRPr="00B503AA" w:rsidRDefault="00EA726D" w:rsidP="004D361E">
            <w:pPr>
              <w:spacing w:after="0" w:line="240" w:lineRule="auto"/>
              <w:rPr>
                <w:rFonts w:ascii="Arial" w:hAnsi="Arial" w:cs="Arial"/>
                <w:color w:val="000000" w:themeColor="text1"/>
                <w:sz w:val="20"/>
                <w:szCs w:val="20"/>
                <w:lang w:val="en-GB"/>
              </w:rPr>
            </w:pPr>
          </w:p>
        </w:tc>
        <w:tc>
          <w:tcPr>
            <w:tcW w:w="713" w:type="dxa"/>
            <w:gridSpan w:val="2"/>
            <w:tcBorders>
              <w:bottom w:val="single" w:sz="12" w:space="0" w:color="auto"/>
              <w:right w:val="single" w:sz="12" w:space="0" w:color="auto"/>
            </w:tcBorders>
            <w:vAlign w:val="center"/>
          </w:tcPr>
          <w:p w14:paraId="4C920038" w14:textId="7C0F6C64" w:rsidR="00EA726D" w:rsidRPr="00192ABB" w:rsidRDefault="00EA726D" w:rsidP="00192ABB">
            <w:pPr>
              <w:spacing w:after="0" w:line="240" w:lineRule="auto"/>
              <w:jc w:val="center"/>
              <w:rPr>
                <w:rFonts w:ascii="Arial" w:hAnsi="Arial" w:cs="Arial"/>
                <w:color w:val="000000" w:themeColor="text1"/>
                <w:sz w:val="20"/>
                <w:szCs w:val="20"/>
                <w:lang w:val="en-GB"/>
              </w:rPr>
            </w:pPr>
            <w:r w:rsidRPr="001E4EEF">
              <w:rPr>
                <w:rFonts w:ascii="Arial" w:hAnsi="Arial" w:cs="Arial"/>
                <w:sz w:val="20"/>
                <w:szCs w:val="20"/>
              </w:rPr>
              <w:t xml:space="preserve">    </w:t>
            </w:r>
            <w:r w:rsidRPr="00192ABB">
              <w:rPr>
                <w:rFonts w:ascii="Arial" w:hAnsi="Arial" w:cs="Arial"/>
                <w:sz w:val="20"/>
                <w:szCs w:val="20"/>
              </w:rPr>
              <w:t xml:space="preserve">26 </w:t>
            </w:r>
          </w:p>
        </w:tc>
        <w:tc>
          <w:tcPr>
            <w:tcW w:w="1310" w:type="dxa"/>
            <w:tcBorders>
              <w:bottom w:val="single" w:sz="12" w:space="0" w:color="auto"/>
              <w:right w:val="single" w:sz="12" w:space="0" w:color="auto"/>
            </w:tcBorders>
            <w:vAlign w:val="center"/>
          </w:tcPr>
          <w:p w14:paraId="181F50D8" w14:textId="77777777" w:rsidR="00EA726D" w:rsidRPr="00B91153" w:rsidRDefault="00EA726D" w:rsidP="004D361E">
            <w:pPr>
              <w:spacing w:after="0" w:line="240" w:lineRule="auto"/>
              <w:rPr>
                <w:rFonts w:ascii="Arial" w:hAnsi="Arial" w:cs="Arial"/>
                <w:color w:val="000000" w:themeColor="text1"/>
                <w:sz w:val="20"/>
                <w:szCs w:val="20"/>
                <w:lang w:val="en-GB"/>
              </w:rPr>
            </w:pPr>
          </w:p>
        </w:tc>
      </w:tr>
      <w:tr w:rsidR="00B91153" w:rsidRPr="00B91153" w14:paraId="196FFA1E"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69D3118D"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Status of the course</w:t>
            </w:r>
          </w:p>
        </w:tc>
        <w:tc>
          <w:tcPr>
            <w:tcW w:w="2505" w:type="dxa"/>
            <w:gridSpan w:val="4"/>
            <w:tcBorders>
              <w:bottom w:val="single" w:sz="12" w:space="0" w:color="auto"/>
              <w:right w:val="single" w:sz="12" w:space="0" w:color="auto"/>
            </w:tcBorders>
            <w:tcMar>
              <w:left w:w="57" w:type="dxa"/>
              <w:right w:w="57" w:type="dxa"/>
            </w:tcMar>
          </w:tcPr>
          <w:p w14:paraId="61552D01" w14:textId="77777777" w:rsidR="007868FB" w:rsidRPr="00B91153" w:rsidRDefault="008D3010"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Elective</w:t>
            </w: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1BAC76F4" w14:textId="77777777" w:rsidR="007868FB" w:rsidRPr="00B91153" w:rsidRDefault="007868FB" w:rsidP="004D361E">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Percentage of application of e-learning</w:t>
            </w:r>
          </w:p>
        </w:tc>
        <w:tc>
          <w:tcPr>
            <w:tcW w:w="3457" w:type="dxa"/>
            <w:gridSpan w:val="6"/>
            <w:tcBorders>
              <w:bottom w:val="single" w:sz="12" w:space="0" w:color="auto"/>
              <w:right w:val="single" w:sz="12" w:space="0" w:color="auto"/>
            </w:tcBorders>
            <w:tcMar>
              <w:left w:w="57" w:type="dxa"/>
              <w:right w:w="57" w:type="dxa"/>
            </w:tcMar>
          </w:tcPr>
          <w:p w14:paraId="425C1E38" w14:textId="77777777" w:rsidR="008D3010" w:rsidRPr="00B91153" w:rsidRDefault="008D3010" w:rsidP="008D3010">
            <w:pPr>
              <w:spacing w:after="0" w:line="240" w:lineRule="auto"/>
              <w:rPr>
                <w:rFonts w:ascii="Arial" w:hAnsi="Arial" w:cs="Arial"/>
                <w:color w:val="000000" w:themeColor="text1"/>
                <w:sz w:val="20"/>
                <w:szCs w:val="20"/>
                <w:lang w:val="en-GB"/>
              </w:rPr>
            </w:pPr>
          </w:p>
          <w:p w14:paraId="6300314B" w14:textId="77777777" w:rsidR="007868FB" w:rsidRPr="00B91153" w:rsidRDefault="008D3010" w:rsidP="008D3010">
            <w:pPr>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 </w:t>
            </w:r>
            <w:r w:rsidR="001A5B8D" w:rsidRPr="00B91153">
              <w:rPr>
                <w:rFonts w:ascii="Arial" w:hAnsi="Arial" w:cs="Arial"/>
                <w:color w:val="000000" w:themeColor="text1"/>
                <w:sz w:val="20"/>
                <w:szCs w:val="20"/>
                <w:lang w:val="en-GB"/>
              </w:rPr>
              <w:t>2</w:t>
            </w:r>
            <w:r w:rsidRPr="00B91153">
              <w:rPr>
                <w:rFonts w:ascii="Arial" w:hAnsi="Arial" w:cs="Arial"/>
                <w:color w:val="000000" w:themeColor="text1"/>
                <w:sz w:val="20"/>
                <w:szCs w:val="20"/>
                <w:lang w:val="en-GB"/>
              </w:rPr>
              <w:t>0%</w:t>
            </w:r>
          </w:p>
        </w:tc>
      </w:tr>
      <w:tr w:rsidR="00B91153" w:rsidRPr="00B91153" w14:paraId="295A7C01" w14:textId="77777777" w:rsidTr="00902BCB">
        <w:tc>
          <w:tcPr>
            <w:tcW w:w="10165"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DB0BA4" w14:textId="77777777" w:rsidR="007868FB" w:rsidRPr="00B91153" w:rsidRDefault="007868FB" w:rsidP="004D361E">
            <w:pPr>
              <w:tabs>
                <w:tab w:val="left" w:pos="2820"/>
              </w:tabs>
              <w:spacing w:after="0"/>
              <w:jc w:val="center"/>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COURSE DESCRIPTION</w:t>
            </w:r>
          </w:p>
        </w:tc>
      </w:tr>
      <w:tr w:rsidR="00B91153" w:rsidRPr="00B91153" w14:paraId="75A12C01"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0F53FBB9" w14:textId="77777777" w:rsidR="007868FB" w:rsidRPr="00B91153" w:rsidRDefault="007868FB" w:rsidP="004D361E">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Course objectives</w:t>
            </w:r>
          </w:p>
        </w:tc>
        <w:tc>
          <w:tcPr>
            <w:tcW w:w="8252" w:type="dxa"/>
            <w:gridSpan w:val="14"/>
            <w:tcBorders>
              <w:top w:val="single" w:sz="12" w:space="0" w:color="auto"/>
              <w:right w:val="single" w:sz="12" w:space="0" w:color="auto"/>
            </w:tcBorders>
            <w:tcMar>
              <w:left w:w="57" w:type="dxa"/>
              <w:right w:w="57" w:type="dxa"/>
            </w:tcMar>
          </w:tcPr>
          <w:p w14:paraId="23EC9504" w14:textId="77777777" w:rsidR="00B72D75" w:rsidRPr="00B91153" w:rsidRDefault="00A228EB" w:rsidP="00E2266E">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Informing</w:t>
            </w:r>
            <w:r w:rsidR="00B72D75" w:rsidRPr="00B91153">
              <w:rPr>
                <w:rFonts w:ascii="Arial" w:hAnsi="Arial" w:cs="Arial"/>
                <w:color w:val="000000" w:themeColor="text1"/>
                <w:sz w:val="20"/>
                <w:szCs w:val="20"/>
                <w:lang w:val="en-GB"/>
              </w:rPr>
              <w:t xml:space="preserve"> about the role of the European Union in general and its main Institutions in particular. European legislation and the importance of the acquis </w:t>
            </w:r>
            <w:proofErr w:type="spellStart"/>
            <w:r w:rsidR="00B72D75" w:rsidRPr="00B91153">
              <w:rPr>
                <w:rFonts w:ascii="Arial" w:hAnsi="Arial" w:cs="Arial"/>
                <w:color w:val="000000" w:themeColor="text1"/>
                <w:sz w:val="20"/>
                <w:szCs w:val="20"/>
                <w:lang w:val="en-GB"/>
              </w:rPr>
              <w:t>communautaire</w:t>
            </w:r>
            <w:proofErr w:type="spellEnd"/>
            <w:r w:rsidR="00B72D75" w:rsidRPr="00B91153">
              <w:rPr>
                <w:rFonts w:ascii="Arial" w:hAnsi="Arial" w:cs="Arial"/>
                <w:color w:val="000000" w:themeColor="text1"/>
                <w:sz w:val="20"/>
                <w:szCs w:val="20"/>
                <w:lang w:val="en-GB"/>
              </w:rPr>
              <w:t xml:space="preserve"> </w:t>
            </w:r>
            <w:proofErr w:type="gramStart"/>
            <w:r w:rsidR="00B72D75" w:rsidRPr="00B91153">
              <w:rPr>
                <w:rFonts w:ascii="Arial" w:hAnsi="Arial" w:cs="Arial"/>
                <w:color w:val="000000" w:themeColor="text1"/>
                <w:sz w:val="20"/>
                <w:szCs w:val="20"/>
                <w:lang w:val="en-GB"/>
              </w:rPr>
              <w:t>will be discussed</w:t>
            </w:r>
            <w:proofErr w:type="gramEnd"/>
            <w:r w:rsidR="00B72D75" w:rsidRPr="00B91153">
              <w:rPr>
                <w:rFonts w:ascii="Arial" w:hAnsi="Arial" w:cs="Arial"/>
                <w:color w:val="000000" w:themeColor="text1"/>
                <w:sz w:val="20"/>
                <w:szCs w:val="20"/>
                <w:lang w:val="en-GB"/>
              </w:rPr>
              <w:t xml:space="preserve"> and students will learn about the relationship between human rights law, EU law and constitutional law. Students will furthermore have the opportunity to learn about the most important case law and the role of the European Court of Justice in the integration process. </w:t>
            </w:r>
          </w:p>
          <w:p w14:paraId="461D85C2" w14:textId="77777777" w:rsidR="007868FB" w:rsidRPr="00B91153" w:rsidRDefault="004331F6" w:rsidP="00E2266E">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Informing about the primary and secondary </w:t>
            </w:r>
            <w:proofErr w:type="gramStart"/>
            <w:r w:rsidRPr="00B91153">
              <w:rPr>
                <w:rFonts w:ascii="Arial" w:hAnsi="Arial" w:cs="Arial"/>
                <w:color w:val="000000" w:themeColor="text1"/>
                <w:sz w:val="20"/>
                <w:szCs w:val="20"/>
                <w:lang w:val="en-GB"/>
              </w:rPr>
              <w:t>matter which</w:t>
            </w:r>
            <w:proofErr w:type="gramEnd"/>
            <w:r w:rsidRPr="00B91153">
              <w:rPr>
                <w:rFonts w:ascii="Arial" w:hAnsi="Arial" w:cs="Arial"/>
                <w:color w:val="000000" w:themeColor="text1"/>
                <w:sz w:val="20"/>
                <w:szCs w:val="20"/>
                <w:lang w:val="en-GB"/>
              </w:rPr>
              <w:t xml:space="preserve"> will be used in the course, including the founding treaties. Understanding the main phases of economic integration in general and in Europe, as well as how the expansion of economic integration influences the political and social sphere.</w:t>
            </w:r>
            <w:r w:rsidR="00552833" w:rsidRPr="00B91153">
              <w:rPr>
                <w:rFonts w:ascii="Arial" w:hAnsi="Arial" w:cs="Arial"/>
                <w:color w:val="000000" w:themeColor="text1"/>
                <w:sz w:val="20"/>
                <w:szCs w:val="20"/>
                <w:lang w:val="en-GB"/>
              </w:rPr>
              <w:t xml:space="preserve"> Understanding the current structure of the EU and the historical reasons that shaped it.</w:t>
            </w:r>
            <w:r w:rsidR="000C039F" w:rsidRPr="00B91153">
              <w:rPr>
                <w:rFonts w:ascii="Arial" w:hAnsi="Arial" w:cs="Arial"/>
                <w:color w:val="000000" w:themeColor="text1"/>
                <w:sz w:val="20"/>
                <w:szCs w:val="20"/>
                <w:lang w:val="en-GB"/>
              </w:rPr>
              <w:t xml:space="preserve"> Learn about the various EU bodies and their interrelations. Learn about the vertical division between the competences of the EU and its member states. Understand which legal remedies are available under which circumstances, to the different legal subjects under EU law. Understand </w:t>
            </w:r>
            <w:proofErr w:type="gramStart"/>
            <w:r w:rsidR="000C039F" w:rsidRPr="00B91153">
              <w:rPr>
                <w:rFonts w:ascii="Arial" w:hAnsi="Arial" w:cs="Arial"/>
                <w:color w:val="000000" w:themeColor="text1"/>
                <w:sz w:val="20"/>
                <w:szCs w:val="20"/>
                <w:lang w:val="en-GB"/>
              </w:rPr>
              <w:t>the term “new legal order of European law” and what it differentiates from the law of the member states and international law</w:t>
            </w:r>
            <w:proofErr w:type="gramEnd"/>
            <w:r w:rsidR="000C039F" w:rsidRPr="00B91153">
              <w:rPr>
                <w:rFonts w:ascii="Arial" w:hAnsi="Arial" w:cs="Arial"/>
                <w:color w:val="000000" w:themeColor="text1"/>
                <w:sz w:val="20"/>
                <w:szCs w:val="20"/>
                <w:lang w:val="en-GB"/>
              </w:rPr>
              <w:t xml:space="preserve">. </w:t>
            </w:r>
            <w:r w:rsidR="00E2266E" w:rsidRPr="00B91153">
              <w:rPr>
                <w:rFonts w:ascii="Arial" w:hAnsi="Arial" w:cs="Arial"/>
                <w:color w:val="000000" w:themeColor="text1"/>
                <w:sz w:val="20"/>
                <w:szCs w:val="20"/>
                <w:lang w:val="en-GB"/>
              </w:rPr>
              <w:t xml:space="preserve">Learn and understand the role of the ECJ in the </w:t>
            </w:r>
            <w:proofErr w:type="spellStart"/>
            <w:r w:rsidR="00E2266E" w:rsidRPr="00B91153">
              <w:rPr>
                <w:rFonts w:ascii="Arial" w:hAnsi="Arial" w:cs="Arial"/>
                <w:color w:val="000000" w:themeColor="text1"/>
                <w:sz w:val="20"/>
                <w:szCs w:val="20"/>
                <w:lang w:val="en-GB"/>
              </w:rPr>
              <w:t>constitutionalization</w:t>
            </w:r>
            <w:proofErr w:type="spellEnd"/>
            <w:r w:rsidR="00E2266E" w:rsidRPr="00B91153">
              <w:rPr>
                <w:rFonts w:ascii="Arial" w:hAnsi="Arial" w:cs="Arial"/>
                <w:color w:val="000000" w:themeColor="text1"/>
                <w:sz w:val="20"/>
                <w:szCs w:val="20"/>
                <w:lang w:val="en-GB"/>
              </w:rPr>
              <w:t xml:space="preserve"> process of EU law, as well as the place and function of its decisions in the legal order of the EU. Receive a basic knowledge about the concept of “direct effect” of EU law and the supremacy of EU law to national law of the member states.</w:t>
            </w:r>
            <w:r w:rsidR="000C039F" w:rsidRPr="00B91153">
              <w:rPr>
                <w:rFonts w:ascii="Arial" w:hAnsi="Arial" w:cs="Arial"/>
                <w:color w:val="000000" w:themeColor="text1"/>
                <w:sz w:val="20"/>
                <w:szCs w:val="20"/>
                <w:lang w:val="en-GB"/>
              </w:rPr>
              <w:t xml:space="preserve"> </w:t>
            </w:r>
          </w:p>
        </w:tc>
      </w:tr>
      <w:tr w:rsidR="00B91153" w:rsidRPr="00B91153" w14:paraId="76243736" w14:textId="77777777" w:rsidTr="00902BCB">
        <w:tc>
          <w:tcPr>
            <w:tcW w:w="1913" w:type="dxa"/>
            <w:tcBorders>
              <w:left w:val="single" w:sz="12" w:space="0" w:color="auto"/>
            </w:tcBorders>
            <w:shd w:val="clear" w:color="auto" w:fill="CCFFFF"/>
            <w:tcMar>
              <w:left w:w="57" w:type="dxa"/>
              <w:right w:w="57" w:type="dxa"/>
            </w:tcMar>
            <w:vAlign w:val="center"/>
          </w:tcPr>
          <w:p w14:paraId="43221BF9" w14:textId="77777777" w:rsidR="007868FB" w:rsidRPr="00B91153" w:rsidRDefault="007868FB" w:rsidP="004D361E">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Course enrolment requirements and entry competences required for the course</w:t>
            </w:r>
          </w:p>
        </w:tc>
        <w:tc>
          <w:tcPr>
            <w:tcW w:w="8252" w:type="dxa"/>
            <w:gridSpan w:val="14"/>
            <w:tcBorders>
              <w:right w:val="single" w:sz="12" w:space="0" w:color="auto"/>
            </w:tcBorders>
            <w:tcMar>
              <w:left w:w="57" w:type="dxa"/>
              <w:right w:w="57" w:type="dxa"/>
            </w:tcMar>
          </w:tcPr>
          <w:p w14:paraId="0E97F1CE" w14:textId="77777777" w:rsidR="007868FB" w:rsidRPr="00B91153" w:rsidRDefault="00B72D75" w:rsidP="004D361E">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Open to all students of any university graduate study program. </w:t>
            </w:r>
            <w:r w:rsidR="00E304F2" w:rsidRPr="00B91153">
              <w:rPr>
                <w:rFonts w:ascii="Arial" w:hAnsi="Arial" w:cs="Arial"/>
                <w:color w:val="000000" w:themeColor="text1"/>
                <w:sz w:val="20"/>
                <w:szCs w:val="20"/>
                <w:lang w:val="en-GB"/>
              </w:rPr>
              <w:t>There are no special course enrolment requirements. The course is open for cross registration to all students across the University of Split.</w:t>
            </w:r>
          </w:p>
        </w:tc>
      </w:tr>
      <w:tr w:rsidR="00B91153" w:rsidRPr="00B91153" w14:paraId="5DAAFF67" w14:textId="77777777" w:rsidTr="00902BCB">
        <w:tc>
          <w:tcPr>
            <w:tcW w:w="1913" w:type="dxa"/>
            <w:tcBorders>
              <w:left w:val="single" w:sz="12" w:space="0" w:color="auto"/>
            </w:tcBorders>
            <w:shd w:val="clear" w:color="auto" w:fill="CCFFFF"/>
            <w:tcMar>
              <w:left w:w="57" w:type="dxa"/>
              <w:right w:w="57" w:type="dxa"/>
            </w:tcMar>
            <w:vAlign w:val="center"/>
          </w:tcPr>
          <w:p w14:paraId="6667087A" w14:textId="77777777" w:rsidR="007868FB" w:rsidRPr="00B91153" w:rsidRDefault="007868FB" w:rsidP="004D361E">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Learning outcomes expected at the level of the course (4 to 10 learning outcomes)</w:t>
            </w:r>
          </w:p>
        </w:tc>
        <w:tc>
          <w:tcPr>
            <w:tcW w:w="8252" w:type="dxa"/>
            <w:gridSpan w:val="14"/>
            <w:tcBorders>
              <w:right w:val="single" w:sz="12" w:space="0" w:color="auto"/>
            </w:tcBorders>
            <w:tcMar>
              <w:left w:w="57" w:type="dxa"/>
              <w:right w:w="57" w:type="dxa"/>
            </w:tcMar>
          </w:tcPr>
          <w:p w14:paraId="19BD25E3" w14:textId="77777777" w:rsidR="00033403" w:rsidRPr="00B91153" w:rsidRDefault="00033403" w:rsidP="008D3010">
            <w:pPr>
              <w:tabs>
                <w:tab w:val="left" w:pos="2820"/>
              </w:tabs>
              <w:spacing w:after="0"/>
              <w:rPr>
                <w:rStyle w:val="tlid-translation"/>
                <w:rFonts w:ascii="Times New Roman" w:hAnsi="Times New Roman"/>
                <w:color w:val="000000" w:themeColor="text1"/>
                <w:lang w:val="en-GB"/>
              </w:rPr>
            </w:pPr>
          </w:p>
          <w:p w14:paraId="086328B8" w14:textId="77777777" w:rsidR="008D3010" w:rsidRPr="00B91153" w:rsidRDefault="00116886" w:rsidP="008D3010">
            <w:pPr>
              <w:tabs>
                <w:tab w:val="left" w:pos="2820"/>
              </w:tabs>
              <w:spacing w:after="0"/>
              <w:rPr>
                <w:rStyle w:val="tlid-translation"/>
                <w:rFonts w:ascii="Times New Roman" w:hAnsi="Times New Roman"/>
                <w:color w:val="000000" w:themeColor="text1"/>
                <w:lang w:val="en-GB"/>
              </w:rPr>
            </w:pPr>
            <w:r w:rsidRPr="00B91153">
              <w:rPr>
                <w:rStyle w:val="tlid-translation"/>
                <w:rFonts w:ascii="Times New Roman" w:hAnsi="Times New Roman"/>
                <w:color w:val="000000" w:themeColor="text1"/>
                <w:lang w:val="en-GB"/>
              </w:rPr>
              <w:t>Learning outcome of the course</w:t>
            </w:r>
            <w:r w:rsidR="008D3010" w:rsidRPr="00B91153">
              <w:rPr>
                <w:rStyle w:val="tlid-translation"/>
                <w:rFonts w:ascii="Times New Roman" w:hAnsi="Times New Roman"/>
                <w:color w:val="000000" w:themeColor="text1"/>
                <w:lang w:val="en-GB"/>
              </w:rPr>
              <w:t>:</w:t>
            </w:r>
          </w:p>
          <w:p w14:paraId="5F1DD79C" w14:textId="77777777" w:rsidR="008D3010" w:rsidRPr="00B91153" w:rsidRDefault="008D3010" w:rsidP="00A228EB">
            <w:pPr>
              <w:pStyle w:val="ListParagraph"/>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Analyse the System of European Law – Level 7</w:t>
            </w:r>
          </w:p>
          <w:p w14:paraId="16E5616D" w14:textId="77777777" w:rsidR="008D3010" w:rsidRPr="00B91153" w:rsidRDefault="008D3010" w:rsidP="008D3010">
            <w:pPr>
              <w:tabs>
                <w:tab w:val="left" w:pos="2820"/>
              </w:tabs>
              <w:spacing w:after="0"/>
              <w:rPr>
                <w:rFonts w:ascii="Times New Roman" w:hAnsi="Times New Roman"/>
                <w:color w:val="000000" w:themeColor="text1"/>
                <w:lang w:val="en-GB"/>
              </w:rPr>
            </w:pPr>
          </w:p>
          <w:p w14:paraId="78D75FB2" w14:textId="77777777" w:rsidR="008D3010" w:rsidRPr="00B91153" w:rsidRDefault="008D3010" w:rsidP="008D3010">
            <w:p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Individual learning outcomes:</w:t>
            </w:r>
          </w:p>
          <w:p w14:paraId="797F2C57" w14:textId="77777777" w:rsidR="008D3010" w:rsidRPr="00B91153" w:rsidRDefault="00D23BFF" w:rsidP="00A228EB">
            <w:pPr>
              <w:pStyle w:val="ListParagraph"/>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 xml:space="preserve">Identify the fundamental features of the terms of the general part of European law: (concept of the source of </w:t>
            </w:r>
            <w:r w:rsidR="008F5F59" w:rsidRPr="00B91153">
              <w:rPr>
                <w:rFonts w:ascii="Times New Roman" w:hAnsi="Times New Roman"/>
                <w:color w:val="000000" w:themeColor="text1"/>
                <w:lang w:val="en-GB"/>
              </w:rPr>
              <w:t>law</w:t>
            </w:r>
            <w:r w:rsidRPr="00B91153">
              <w:rPr>
                <w:rFonts w:ascii="Times New Roman" w:hAnsi="Times New Roman"/>
                <w:color w:val="000000" w:themeColor="text1"/>
                <w:lang w:val="en-GB"/>
              </w:rPr>
              <w:t>, the concept of EU institutions as supranational organization, etc.). – Level 7</w:t>
            </w:r>
          </w:p>
          <w:p w14:paraId="1ED50F67" w14:textId="77777777" w:rsidR="00A228EB" w:rsidRPr="00B91153" w:rsidRDefault="00A228EB" w:rsidP="00A228EB">
            <w:pPr>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Understand the institutional structure of the European Union and its relation to the member states; – Level 7</w:t>
            </w:r>
          </w:p>
          <w:p w14:paraId="6EBC9764" w14:textId="77777777" w:rsidR="00A228EB" w:rsidRPr="00B91153" w:rsidRDefault="00A228EB" w:rsidP="00A228EB">
            <w:pPr>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 xml:space="preserve">Understand the processes of EU integration both within and outside of EU borders– </w:t>
            </w:r>
            <w:r w:rsidRPr="00B91153">
              <w:rPr>
                <w:rFonts w:ascii="Times New Roman" w:hAnsi="Times New Roman"/>
                <w:color w:val="000000" w:themeColor="text1"/>
                <w:lang w:val="en-GB"/>
              </w:rPr>
              <w:lastRenderedPageBreak/>
              <w:t>Level 7</w:t>
            </w:r>
          </w:p>
          <w:p w14:paraId="5408C147" w14:textId="77777777" w:rsidR="00A228EB" w:rsidRPr="00B91153" w:rsidRDefault="00A228EB" w:rsidP="00A228EB">
            <w:pPr>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Understand the legislative processes of the European Union and the role of the European Court of Justice in the integration process; – Level 7</w:t>
            </w:r>
          </w:p>
          <w:p w14:paraId="6EEB94A3" w14:textId="77777777" w:rsidR="00A228EB" w:rsidRPr="00B91153" w:rsidRDefault="00A228EB" w:rsidP="00A228EB">
            <w:pPr>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 xml:space="preserve">Comprehend the role and impact of the </w:t>
            </w:r>
            <w:r w:rsidRPr="00B91153">
              <w:rPr>
                <w:rFonts w:ascii="Times New Roman" w:hAnsi="Times New Roman"/>
                <w:i/>
                <w:color w:val="000000" w:themeColor="text1"/>
                <w:lang w:val="en-GB"/>
              </w:rPr>
              <w:t xml:space="preserve">acquis </w:t>
            </w:r>
            <w:proofErr w:type="spellStart"/>
            <w:r w:rsidRPr="00B91153">
              <w:rPr>
                <w:rFonts w:ascii="Times New Roman" w:hAnsi="Times New Roman"/>
                <w:i/>
                <w:color w:val="000000" w:themeColor="text1"/>
                <w:lang w:val="en-GB"/>
              </w:rPr>
              <w:t>communautaire</w:t>
            </w:r>
            <w:proofErr w:type="spellEnd"/>
            <w:r w:rsidRPr="00B91153">
              <w:rPr>
                <w:rFonts w:ascii="Times New Roman" w:hAnsi="Times New Roman"/>
                <w:i/>
                <w:color w:val="000000" w:themeColor="text1"/>
                <w:lang w:val="en-GB"/>
              </w:rPr>
              <w:t xml:space="preserve"> </w:t>
            </w:r>
            <w:r w:rsidRPr="00B91153">
              <w:rPr>
                <w:rFonts w:ascii="Times New Roman" w:hAnsi="Times New Roman"/>
                <w:color w:val="000000" w:themeColor="text1"/>
                <w:lang w:val="en-GB"/>
              </w:rPr>
              <w:t>on national legislation; – Level 7</w:t>
            </w:r>
          </w:p>
          <w:p w14:paraId="5EB214DE" w14:textId="77777777" w:rsidR="00A228EB" w:rsidRPr="00B91153" w:rsidRDefault="00A228EB" w:rsidP="00A228EB">
            <w:pPr>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Critically consider the application of EU law in a national setting; – Level 7</w:t>
            </w:r>
          </w:p>
          <w:p w14:paraId="70D778F7" w14:textId="77777777" w:rsidR="00A228EB" w:rsidRPr="00B91153" w:rsidRDefault="00A228EB" w:rsidP="00A228EB">
            <w:pPr>
              <w:pStyle w:val="ListParagraph"/>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Comprehend the interrelations between economic and legal integration within the EU – Level 7</w:t>
            </w:r>
          </w:p>
          <w:p w14:paraId="1548804A" w14:textId="77777777" w:rsidR="00D23BFF" w:rsidRPr="00B91153" w:rsidRDefault="008F5F59" w:rsidP="00A228EB">
            <w:pPr>
              <w:pStyle w:val="ListParagraph"/>
              <w:numPr>
                <w:ilvl w:val="0"/>
                <w:numId w:val="8"/>
              </w:numPr>
              <w:tabs>
                <w:tab w:val="left" w:pos="2820"/>
              </w:tabs>
              <w:spacing w:after="0"/>
              <w:rPr>
                <w:rFonts w:ascii="Times New Roman" w:hAnsi="Times New Roman"/>
                <w:color w:val="000000" w:themeColor="text1"/>
                <w:lang w:val="en-GB"/>
              </w:rPr>
            </w:pPr>
            <w:r w:rsidRPr="00B91153">
              <w:rPr>
                <w:rFonts w:ascii="Times New Roman" w:hAnsi="Times New Roman"/>
                <w:color w:val="000000" w:themeColor="text1"/>
                <w:lang w:val="en-GB"/>
              </w:rPr>
              <w:t>Evaluate fundamental features of the EU as supranational organization, starting from the political assumptions of establishment, legal relations between members, the division of competencies between institutions of supranational organization) and to compare the differences and similarities between them. – Level 7</w:t>
            </w:r>
          </w:p>
          <w:p w14:paraId="196E415F" w14:textId="77777777" w:rsidR="008F5F59" w:rsidRPr="00B91153" w:rsidRDefault="008F5F59" w:rsidP="00A228EB">
            <w:pPr>
              <w:pStyle w:val="ListParagraph"/>
              <w:numPr>
                <w:ilvl w:val="0"/>
                <w:numId w:val="8"/>
              </w:numPr>
              <w:tabs>
                <w:tab w:val="left" w:pos="2820"/>
              </w:tabs>
              <w:spacing w:after="0"/>
              <w:rPr>
                <w:rFonts w:ascii="Times New Roman" w:hAnsi="Times New Roman"/>
                <w:color w:val="000000" w:themeColor="text1"/>
                <w:sz w:val="24"/>
                <w:lang w:val="en-GB"/>
              </w:rPr>
            </w:pPr>
            <w:r w:rsidRPr="00B91153">
              <w:rPr>
                <w:rFonts w:ascii="Times New Roman" w:hAnsi="Times New Roman"/>
                <w:color w:val="000000" w:themeColor="text1"/>
                <w:lang w:val="en-GB"/>
              </w:rPr>
              <w:t xml:space="preserve">Evaluate fundamental features of the most important constitutional institutions of the EU, starting with the means and legal and political assumptions of establishment, legal relations between institutions, division of competencies between institutions ...) and to compare the differences and </w:t>
            </w:r>
            <w:r w:rsidRPr="00B91153">
              <w:rPr>
                <w:rFonts w:ascii="Times New Roman" w:hAnsi="Times New Roman"/>
                <w:color w:val="000000" w:themeColor="text1"/>
                <w:sz w:val="24"/>
                <w:lang w:val="en-GB"/>
              </w:rPr>
              <w:t>similarities between them. – Level 7</w:t>
            </w:r>
          </w:p>
          <w:p w14:paraId="35CE8C9D" w14:textId="77777777" w:rsidR="008F5F59" w:rsidRPr="00B91153" w:rsidRDefault="008F5F59" w:rsidP="00A228EB">
            <w:pPr>
              <w:pStyle w:val="ListParagraph"/>
              <w:numPr>
                <w:ilvl w:val="0"/>
                <w:numId w:val="8"/>
              </w:numPr>
              <w:tabs>
                <w:tab w:val="left" w:pos="2820"/>
              </w:tabs>
              <w:spacing w:after="0"/>
              <w:rPr>
                <w:rFonts w:ascii="Times New Roman" w:hAnsi="Times New Roman"/>
                <w:color w:val="000000" w:themeColor="text1"/>
                <w:sz w:val="24"/>
                <w:lang w:val="en-GB"/>
              </w:rPr>
            </w:pPr>
            <w:r w:rsidRPr="00B91153">
              <w:rPr>
                <w:rStyle w:val="tlid-translation"/>
                <w:rFonts w:ascii="Times New Roman" w:hAnsi="Times New Roman"/>
                <w:color w:val="000000" w:themeColor="text1"/>
                <w:sz w:val="24"/>
                <w:lang w:val="en-GB"/>
              </w:rPr>
              <w:t xml:space="preserve">Identify the fundamental forms of political legal linking of EU institutions with national states, as well as understanding the forms and fundamental features of the division of power between individual EU levels; </w:t>
            </w:r>
            <w:r w:rsidRPr="00B91153">
              <w:rPr>
                <w:rFonts w:ascii="Times New Roman" w:hAnsi="Times New Roman"/>
                <w:color w:val="000000" w:themeColor="text1"/>
                <w:sz w:val="24"/>
                <w:lang w:val="en-GB"/>
              </w:rPr>
              <w:t>– Level 7</w:t>
            </w:r>
          </w:p>
          <w:p w14:paraId="4FF5383A" w14:textId="77777777" w:rsidR="008F5F59" w:rsidRPr="00B91153" w:rsidRDefault="008F5F59" w:rsidP="00A228EB">
            <w:pPr>
              <w:pStyle w:val="ListParagraph"/>
              <w:numPr>
                <w:ilvl w:val="0"/>
                <w:numId w:val="8"/>
              </w:numPr>
              <w:tabs>
                <w:tab w:val="left" w:pos="2820"/>
              </w:tabs>
              <w:spacing w:after="0"/>
              <w:rPr>
                <w:rFonts w:ascii="Times New Roman" w:hAnsi="Times New Roman"/>
                <w:color w:val="000000" w:themeColor="text1"/>
                <w:sz w:val="28"/>
                <w:lang w:val="en-GB"/>
              </w:rPr>
            </w:pPr>
            <w:r w:rsidRPr="00B91153">
              <w:rPr>
                <w:rFonts w:ascii="Times New Roman" w:hAnsi="Times New Roman"/>
                <w:color w:val="000000" w:themeColor="text1"/>
                <w:sz w:val="24"/>
                <w:lang w:val="en-GB"/>
              </w:rPr>
              <w:t>Identify</w:t>
            </w:r>
            <w:r w:rsidRPr="00B91153">
              <w:rPr>
                <w:rFonts w:ascii="Times New Roman" w:hAnsi="Times New Roman"/>
                <w:color w:val="000000" w:themeColor="text1"/>
                <w:sz w:val="28"/>
                <w:lang w:val="en-GB"/>
              </w:rPr>
              <w:t xml:space="preserve"> </w:t>
            </w:r>
            <w:r w:rsidRPr="00B91153">
              <w:rPr>
                <w:rStyle w:val="tlid-translation"/>
                <w:rFonts w:ascii="Times New Roman" w:hAnsi="Times New Roman"/>
                <w:color w:val="000000" w:themeColor="text1"/>
                <w:sz w:val="24"/>
                <w:lang w:val="en-GB"/>
              </w:rPr>
              <w:t>fundamental features of the normative procedure at the level of the EU core institutions</w:t>
            </w:r>
            <w:r w:rsidR="005B2E24" w:rsidRPr="00B91153">
              <w:rPr>
                <w:rStyle w:val="tlid-translation"/>
                <w:rFonts w:ascii="Times New Roman" w:hAnsi="Times New Roman"/>
                <w:color w:val="000000" w:themeColor="text1"/>
                <w:sz w:val="24"/>
                <w:lang w:val="en-GB"/>
              </w:rPr>
              <w:t xml:space="preserve">; </w:t>
            </w:r>
            <w:r w:rsidR="005B2E24" w:rsidRPr="00B91153">
              <w:rPr>
                <w:rFonts w:ascii="Times New Roman" w:hAnsi="Times New Roman"/>
                <w:color w:val="000000" w:themeColor="text1"/>
                <w:sz w:val="24"/>
                <w:lang w:val="en-GB"/>
              </w:rPr>
              <w:t>– Level 7</w:t>
            </w:r>
          </w:p>
          <w:p w14:paraId="0D7AF712" w14:textId="77777777" w:rsidR="005B2E24" w:rsidRPr="00B91153" w:rsidRDefault="005B2E24" w:rsidP="00A228EB">
            <w:pPr>
              <w:pStyle w:val="ListParagraph"/>
              <w:numPr>
                <w:ilvl w:val="0"/>
                <w:numId w:val="8"/>
              </w:numPr>
              <w:tabs>
                <w:tab w:val="left" w:pos="2820"/>
              </w:tabs>
              <w:spacing w:after="0"/>
              <w:rPr>
                <w:rFonts w:ascii="Times New Roman" w:hAnsi="Times New Roman"/>
                <w:color w:val="000000" w:themeColor="text1"/>
                <w:sz w:val="24"/>
                <w:szCs w:val="24"/>
                <w:lang w:val="en-GB"/>
              </w:rPr>
            </w:pPr>
            <w:r w:rsidRPr="00B91153">
              <w:rPr>
                <w:rStyle w:val="tlid-translation"/>
                <w:rFonts w:ascii="Times New Roman" w:hAnsi="Times New Roman"/>
                <w:color w:val="000000" w:themeColor="text1"/>
                <w:sz w:val="24"/>
                <w:szCs w:val="24"/>
                <w:lang w:val="en-GB"/>
              </w:rPr>
              <w:t xml:space="preserve">critically evaluate fundamental acts and decisions of the bodies of individual EU institutions and Member States </w:t>
            </w:r>
            <w:r w:rsidRPr="00B91153">
              <w:rPr>
                <w:rFonts w:ascii="Times New Roman" w:hAnsi="Times New Roman"/>
                <w:color w:val="000000" w:themeColor="text1"/>
                <w:sz w:val="24"/>
                <w:szCs w:val="24"/>
                <w:lang w:val="en-GB"/>
              </w:rPr>
              <w:t>– Level 7</w:t>
            </w:r>
          </w:p>
          <w:p w14:paraId="41651387" w14:textId="77777777" w:rsidR="007868FB" w:rsidRPr="00B91153" w:rsidRDefault="007868FB" w:rsidP="004D361E">
            <w:pPr>
              <w:tabs>
                <w:tab w:val="left" w:pos="2820"/>
              </w:tabs>
              <w:spacing w:after="0"/>
              <w:rPr>
                <w:rFonts w:ascii="Arial" w:hAnsi="Arial" w:cs="Arial"/>
                <w:color w:val="000000" w:themeColor="text1"/>
                <w:sz w:val="20"/>
                <w:szCs w:val="20"/>
                <w:lang w:val="en-GB"/>
              </w:rPr>
            </w:pPr>
          </w:p>
        </w:tc>
      </w:tr>
      <w:tr w:rsidR="00B91153" w:rsidRPr="00B91153" w14:paraId="1DACF42B" w14:textId="77777777" w:rsidTr="00902BCB">
        <w:tc>
          <w:tcPr>
            <w:tcW w:w="1913" w:type="dxa"/>
            <w:tcBorders>
              <w:left w:val="single" w:sz="12" w:space="0" w:color="auto"/>
            </w:tcBorders>
            <w:shd w:val="clear" w:color="auto" w:fill="CCFFFF"/>
            <w:tcMar>
              <w:left w:w="57" w:type="dxa"/>
              <w:right w:w="57" w:type="dxa"/>
            </w:tcMar>
            <w:vAlign w:val="center"/>
          </w:tcPr>
          <w:p w14:paraId="0414F8B3" w14:textId="77777777" w:rsidR="007868FB" w:rsidRPr="00B91153" w:rsidRDefault="007868FB" w:rsidP="004D361E">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lastRenderedPageBreak/>
              <w:t>Course content broken down in detail by weekly class schedule (syllabus)</w:t>
            </w:r>
          </w:p>
        </w:tc>
        <w:tc>
          <w:tcPr>
            <w:tcW w:w="8252" w:type="dxa"/>
            <w:gridSpan w:val="14"/>
            <w:tcBorders>
              <w:right w:val="single" w:sz="12" w:space="0" w:color="auto"/>
            </w:tcBorders>
            <w:tcMar>
              <w:left w:w="57" w:type="dxa"/>
              <w:right w:w="57" w:type="dxa"/>
            </w:tcMar>
          </w:tcPr>
          <w:tbl>
            <w:tblPr>
              <w:tblpPr w:leftFromText="180" w:rightFromText="180" w:vertAnchor="text" w:horzAnchor="page" w:tblpX="1861" w:tblpY="-14513"/>
              <w:tblOverlap w:val="neve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2340"/>
              <w:gridCol w:w="900"/>
              <w:gridCol w:w="3420"/>
              <w:gridCol w:w="2669"/>
            </w:tblGrid>
            <w:tr w:rsidR="00B91153" w:rsidRPr="00B91153" w14:paraId="637977D2" w14:textId="77777777" w:rsidTr="00D93F5E">
              <w:trPr>
                <w:trHeight w:val="432"/>
              </w:trPr>
              <w:tc>
                <w:tcPr>
                  <w:tcW w:w="715" w:type="dxa"/>
                  <w:vMerge w:val="restart"/>
                  <w:shd w:val="clear" w:color="auto" w:fill="auto"/>
                </w:tcPr>
                <w:p w14:paraId="33959C2E" w14:textId="77777777" w:rsidR="00902BCB" w:rsidRPr="00B91153" w:rsidRDefault="00902BCB" w:rsidP="00902BCB">
                  <w:pPr>
                    <w:spacing w:after="0" w:line="240" w:lineRule="auto"/>
                    <w:jc w:val="center"/>
                    <w:rPr>
                      <w:rFonts w:ascii="Arial" w:hAnsi="Arial" w:cs="Arial"/>
                      <w:color w:val="000000" w:themeColor="text1"/>
                      <w:sz w:val="18"/>
                      <w:szCs w:val="20"/>
                      <w:lang w:val="en-GB"/>
                    </w:rPr>
                  </w:pPr>
                </w:p>
                <w:p w14:paraId="0D95708C"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r w:rsidRPr="00B91153">
                    <w:rPr>
                      <w:rFonts w:ascii="Arial" w:hAnsi="Arial" w:cs="Arial"/>
                      <w:b/>
                      <w:color w:val="000000" w:themeColor="text1"/>
                      <w:sz w:val="18"/>
                      <w:szCs w:val="20"/>
                      <w:lang w:val="en-GB"/>
                    </w:rPr>
                    <w:t>Week</w:t>
                  </w:r>
                </w:p>
              </w:tc>
              <w:tc>
                <w:tcPr>
                  <w:tcW w:w="2340" w:type="dxa"/>
                  <w:shd w:val="clear" w:color="auto" w:fill="auto"/>
                </w:tcPr>
                <w:p w14:paraId="390B6A8D"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r w:rsidRPr="00B91153">
                    <w:rPr>
                      <w:rFonts w:ascii="Arial" w:hAnsi="Arial" w:cs="Arial"/>
                      <w:b/>
                      <w:color w:val="000000" w:themeColor="text1"/>
                      <w:sz w:val="18"/>
                      <w:szCs w:val="20"/>
                      <w:lang w:val="en-GB"/>
                    </w:rPr>
                    <w:t>Lectures</w:t>
                  </w:r>
                </w:p>
              </w:tc>
              <w:tc>
                <w:tcPr>
                  <w:tcW w:w="900" w:type="dxa"/>
                  <w:shd w:val="clear" w:color="auto" w:fill="auto"/>
                </w:tcPr>
                <w:p w14:paraId="060365D6" w14:textId="77777777" w:rsidR="00902BCB" w:rsidRPr="00B91153" w:rsidRDefault="00902BCB" w:rsidP="00902BCB">
                  <w:pPr>
                    <w:spacing w:after="0" w:line="240" w:lineRule="auto"/>
                    <w:jc w:val="center"/>
                    <w:rPr>
                      <w:rFonts w:ascii="Arial" w:hAnsi="Arial" w:cs="Arial"/>
                      <w:color w:val="000000" w:themeColor="text1"/>
                      <w:sz w:val="18"/>
                      <w:szCs w:val="20"/>
                      <w:lang w:val="en-GB"/>
                    </w:rPr>
                  </w:pPr>
                </w:p>
              </w:tc>
              <w:tc>
                <w:tcPr>
                  <w:tcW w:w="3420" w:type="dxa"/>
                  <w:shd w:val="clear" w:color="auto" w:fill="auto"/>
                </w:tcPr>
                <w:p w14:paraId="4B668893"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proofErr w:type="spellStart"/>
                  <w:r w:rsidRPr="00B91153">
                    <w:rPr>
                      <w:rFonts w:ascii="Arial" w:hAnsi="Arial" w:cs="Arial"/>
                      <w:b/>
                      <w:color w:val="000000" w:themeColor="text1"/>
                      <w:sz w:val="18"/>
                      <w:szCs w:val="20"/>
                      <w:lang w:val="en-GB"/>
                    </w:rPr>
                    <w:t>Exercies</w:t>
                  </w:r>
                  <w:proofErr w:type="spellEnd"/>
                  <w:r w:rsidRPr="00B91153">
                    <w:rPr>
                      <w:rFonts w:ascii="Arial" w:hAnsi="Arial" w:cs="Arial"/>
                      <w:b/>
                      <w:color w:val="000000" w:themeColor="text1"/>
                      <w:sz w:val="18"/>
                      <w:szCs w:val="20"/>
                      <w:lang w:val="en-GB"/>
                    </w:rPr>
                    <w:t xml:space="preserve"> </w:t>
                  </w:r>
                </w:p>
              </w:tc>
              <w:tc>
                <w:tcPr>
                  <w:tcW w:w="2669" w:type="dxa"/>
                  <w:vMerge w:val="restart"/>
                  <w:shd w:val="clear" w:color="auto" w:fill="auto"/>
                </w:tcPr>
                <w:p w14:paraId="37925455"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03BA0E0F"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13BA0C60" w14:textId="77777777" w:rsidR="00D93F5E" w:rsidRPr="00B91153" w:rsidRDefault="00D93F5E" w:rsidP="00902BCB">
                  <w:pPr>
                    <w:spacing w:after="0" w:line="240" w:lineRule="auto"/>
                    <w:jc w:val="both"/>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Hours</w:t>
                  </w:r>
                </w:p>
              </w:tc>
            </w:tr>
            <w:tr w:rsidR="00B91153" w:rsidRPr="00B91153" w14:paraId="50A8399A" w14:textId="77777777" w:rsidTr="00D93F5E">
              <w:trPr>
                <w:trHeight w:val="948"/>
              </w:trPr>
              <w:tc>
                <w:tcPr>
                  <w:tcW w:w="715" w:type="dxa"/>
                  <w:vMerge/>
                  <w:shd w:val="clear" w:color="auto" w:fill="auto"/>
                </w:tcPr>
                <w:p w14:paraId="45F68EED" w14:textId="77777777" w:rsidR="00902BCB" w:rsidRPr="00B91153" w:rsidRDefault="00902BCB" w:rsidP="00902BCB">
                  <w:pPr>
                    <w:spacing w:after="0" w:line="240" w:lineRule="auto"/>
                    <w:jc w:val="center"/>
                    <w:rPr>
                      <w:rFonts w:ascii="Arial" w:hAnsi="Arial" w:cs="Arial"/>
                      <w:color w:val="000000" w:themeColor="text1"/>
                      <w:sz w:val="18"/>
                      <w:szCs w:val="20"/>
                      <w:lang w:val="en-GB"/>
                    </w:rPr>
                  </w:pPr>
                </w:p>
              </w:tc>
              <w:tc>
                <w:tcPr>
                  <w:tcW w:w="2340" w:type="dxa"/>
                  <w:shd w:val="clear" w:color="auto" w:fill="auto"/>
                </w:tcPr>
                <w:p w14:paraId="1ED5F98F" w14:textId="77777777" w:rsidR="00902BCB" w:rsidRPr="00B91153" w:rsidRDefault="00902BCB" w:rsidP="00902BCB">
                  <w:pPr>
                    <w:spacing w:after="0" w:line="240" w:lineRule="auto"/>
                    <w:jc w:val="center"/>
                    <w:rPr>
                      <w:rFonts w:ascii="Arial" w:hAnsi="Arial" w:cs="Arial"/>
                      <w:color w:val="000000" w:themeColor="text1"/>
                      <w:sz w:val="18"/>
                      <w:szCs w:val="20"/>
                      <w:lang w:val="en-GB"/>
                    </w:rPr>
                  </w:pPr>
                </w:p>
                <w:p w14:paraId="11D3A62A"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r w:rsidRPr="00B91153">
                    <w:rPr>
                      <w:rFonts w:ascii="Arial" w:hAnsi="Arial" w:cs="Arial"/>
                      <w:b/>
                      <w:color w:val="000000" w:themeColor="text1"/>
                      <w:sz w:val="18"/>
                      <w:szCs w:val="20"/>
                      <w:lang w:val="en-GB"/>
                    </w:rPr>
                    <w:t>Topic</w:t>
                  </w:r>
                </w:p>
              </w:tc>
              <w:tc>
                <w:tcPr>
                  <w:tcW w:w="900" w:type="dxa"/>
                  <w:shd w:val="clear" w:color="auto" w:fill="auto"/>
                </w:tcPr>
                <w:p w14:paraId="7F9A4A1C"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p>
                <w:p w14:paraId="5D19FE7E"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r w:rsidRPr="00B91153">
                    <w:rPr>
                      <w:rFonts w:ascii="Arial" w:hAnsi="Arial" w:cs="Arial"/>
                      <w:b/>
                      <w:color w:val="000000" w:themeColor="text1"/>
                      <w:sz w:val="18"/>
                      <w:szCs w:val="20"/>
                      <w:lang w:val="en-GB"/>
                    </w:rPr>
                    <w:t>Hours</w:t>
                  </w:r>
                </w:p>
              </w:tc>
              <w:tc>
                <w:tcPr>
                  <w:tcW w:w="3420" w:type="dxa"/>
                  <w:shd w:val="clear" w:color="auto" w:fill="auto"/>
                </w:tcPr>
                <w:p w14:paraId="49451E62" w14:textId="77777777" w:rsidR="00902BCB" w:rsidRPr="00B91153" w:rsidRDefault="00902BCB" w:rsidP="00902BCB">
                  <w:pPr>
                    <w:spacing w:after="0" w:line="240" w:lineRule="auto"/>
                    <w:jc w:val="center"/>
                    <w:rPr>
                      <w:rFonts w:ascii="Arial" w:hAnsi="Arial" w:cs="Arial"/>
                      <w:color w:val="000000" w:themeColor="text1"/>
                      <w:sz w:val="18"/>
                      <w:szCs w:val="20"/>
                      <w:lang w:val="en-GB"/>
                    </w:rPr>
                  </w:pPr>
                </w:p>
                <w:p w14:paraId="7BAB840B" w14:textId="77777777" w:rsidR="00902BCB" w:rsidRPr="00B91153" w:rsidRDefault="00902BCB" w:rsidP="00902BCB">
                  <w:pPr>
                    <w:spacing w:after="0" w:line="240" w:lineRule="auto"/>
                    <w:jc w:val="center"/>
                    <w:rPr>
                      <w:rFonts w:ascii="Arial" w:hAnsi="Arial" w:cs="Arial"/>
                      <w:b/>
                      <w:color w:val="000000" w:themeColor="text1"/>
                      <w:sz w:val="18"/>
                      <w:szCs w:val="20"/>
                      <w:lang w:val="en-GB"/>
                    </w:rPr>
                  </w:pPr>
                  <w:r w:rsidRPr="00B91153">
                    <w:rPr>
                      <w:rFonts w:ascii="Arial" w:hAnsi="Arial" w:cs="Arial"/>
                      <w:b/>
                      <w:color w:val="000000" w:themeColor="text1"/>
                      <w:sz w:val="18"/>
                      <w:szCs w:val="20"/>
                      <w:lang w:val="en-GB"/>
                    </w:rPr>
                    <w:t>Topic</w:t>
                  </w:r>
                </w:p>
              </w:tc>
              <w:tc>
                <w:tcPr>
                  <w:tcW w:w="2669" w:type="dxa"/>
                  <w:vMerge/>
                  <w:shd w:val="clear" w:color="auto" w:fill="auto"/>
                </w:tcPr>
                <w:p w14:paraId="7DF59028"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625E0E34" w14:textId="77777777" w:rsidTr="00D93F5E">
              <w:trPr>
                <w:trHeight w:val="612"/>
              </w:trPr>
              <w:tc>
                <w:tcPr>
                  <w:tcW w:w="715" w:type="dxa"/>
                  <w:shd w:val="clear" w:color="auto" w:fill="auto"/>
                </w:tcPr>
                <w:p w14:paraId="60B6B883"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5CD1652F"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w:t>
                  </w:r>
                </w:p>
              </w:tc>
              <w:tc>
                <w:tcPr>
                  <w:tcW w:w="2340" w:type="dxa"/>
                  <w:shd w:val="clear" w:color="auto" w:fill="auto"/>
                </w:tcPr>
                <w:p w14:paraId="6823B5FB"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Introduction to EU Law, Basic Terminology, History of European Integration</w:t>
                  </w:r>
                </w:p>
              </w:tc>
              <w:tc>
                <w:tcPr>
                  <w:tcW w:w="900" w:type="dxa"/>
                  <w:shd w:val="clear" w:color="auto" w:fill="auto"/>
                </w:tcPr>
                <w:p w14:paraId="3D094C54"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28C20CCE"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37720FF5" w14:textId="77777777" w:rsidR="00902BCB" w:rsidRPr="00B91153" w:rsidRDefault="00902BCB" w:rsidP="00902BCB">
                  <w:pPr>
                    <w:spacing w:after="0" w:line="240" w:lineRule="auto"/>
                    <w:jc w:val="both"/>
                    <w:rPr>
                      <w:rFonts w:ascii="Arial" w:hAnsi="Arial" w:cs="Arial"/>
                      <w:color w:val="000000" w:themeColor="text1"/>
                      <w:sz w:val="20"/>
                      <w:szCs w:val="20"/>
                    </w:rPr>
                  </w:pPr>
                  <w:r w:rsidRPr="00B91153">
                    <w:rPr>
                      <w:rFonts w:ascii="Arial" w:hAnsi="Arial" w:cs="Arial"/>
                      <w:color w:val="000000" w:themeColor="text1"/>
                      <w:sz w:val="20"/>
                      <w:szCs w:val="20"/>
                      <w:lang w:val="en-GB"/>
                    </w:rPr>
                    <w:t xml:space="preserve">Introduction to EU Law, Basic Terminology, History of European Integration - </w:t>
                  </w:r>
                  <w:proofErr w:type="spellStart"/>
                  <w:r w:rsidRPr="00B91153">
                    <w:rPr>
                      <w:rFonts w:ascii="Arial" w:hAnsi="Arial" w:cs="Arial"/>
                      <w:color w:val="000000" w:themeColor="text1"/>
                      <w:sz w:val="20"/>
                      <w:szCs w:val="20"/>
                    </w:rPr>
                    <w:t>Phases</w:t>
                  </w:r>
                  <w:proofErr w:type="spellEnd"/>
                  <w:r w:rsidRPr="00B91153">
                    <w:rPr>
                      <w:rFonts w:ascii="Arial" w:hAnsi="Arial" w:cs="Arial"/>
                      <w:color w:val="000000" w:themeColor="text1"/>
                      <w:sz w:val="20"/>
                      <w:szCs w:val="20"/>
                    </w:rPr>
                    <w:t xml:space="preserve"> </w:t>
                  </w:r>
                  <w:proofErr w:type="spellStart"/>
                  <w:r w:rsidRPr="00B91153">
                    <w:rPr>
                      <w:rFonts w:ascii="Arial" w:hAnsi="Arial" w:cs="Arial"/>
                      <w:color w:val="000000" w:themeColor="text1"/>
                      <w:sz w:val="20"/>
                      <w:szCs w:val="20"/>
                    </w:rPr>
                    <w:t>of</w:t>
                  </w:r>
                  <w:proofErr w:type="spellEnd"/>
                  <w:r w:rsidRPr="00B91153">
                    <w:rPr>
                      <w:rFonts w:ascii="Arial" w:hAnsi="Arial" w:cs="Arial"/>
                      <w:color w:val="000000" w:themeColor="text1"/>
                      <w:sz w:val="20"/>
                      <w:szCs w:val="20"/>
                    </w:rPr>
                    <w:t xml:space="preserve"> </w:t>
                  </w:r>
                  <w:proofErr w:type="spellStart"/>
                  <w:r w:rsidRPr="00B91153">
                    <w:rPr>
                      <w:rFonts w:ascii="Arial" w:hAnsi="Arial" w:cs="Arial"/>
                      <w:color w:val="000000" w:themeColor="text1"/>
                      <w:sz w:val="20"/>
                      <w:szCs w:val="20"/>
                    </w:rPr>
                    <w:t>economic</w:t>
                  </w:r>
                  <w:proofErr w:type="spellEnd"/>
                  <w:r w:rsidRPr="00B91153">
                    <w:rPr>
                      <w:rFonts w:ascii="Arial" w:hAnsi="Arial" w:cs="Arial"/>
                      <w:color w:val="000000" w:themeColor="text1"/>
                      <w:sz w:val="20"/>
                      <w:szCs w:val="20"/>
                    </w:rPr>
                    <w:t xml:space="preserve"> </w:t>
                  </w:r>
                  <w:proofErr w:type="spellStart"/>
                  <w:r w:rsidRPr="00B91153">
                    <w:rPr>
                      <w:rFonts w:ascii="Arial" w:hAnsi="Arial" w:cs="Arial"/>
                      <w:color w:val="000000" w:themeColor="text1"/>
                      <w:sz w:val="20"/>
                      <w:szCs w:val="20"/>
                    </w:rPr>
                    <w:t>integration</w:t>
                  </w:r>
                  <w:proofErr w:type="spellEnd"/>
                  <w:r w:rsidRPr="00B91153">
                    <w:rPr>
                      <w:rFonts w:ascii="Arial" w:hAnsi="Arial" w:cs="Arial"/>
                      <w:color w:val="000000" w:themeColor="text1"/>
                      <w:sz w:val="20"/>
                      <w:szCs w:val="20"/>
                    </w:rPr>
                    <w:t xml:space="preserve"> , </w:t>
                  </w:r>
                </w:p>
                <w:p w14:paraId="2DDAEAAB" w14:textId="77777777" w:rsidR="00902BCB" w:rsidRPr="00B91153" w:rsidRDefault="00902BCB" w:rsidP="00902BCB">
                  <w:pPr>
                    <w:spacing w:after="0" w:line="240" w:lineRule="auto"/>
                    <w:jc w:val="both"/>
                    <w:rPr>
                      <w:rFonts w:ascii="Arial" w:hAnsi="Arial" w:cs="Arial"/>
                      <w:color w:val="000000" w:themeColor="text1"/>
                      <w:sz w:val="20"/>
                      <w:szCs w:val="20"/>
                      <w:lang w:val="en-GB"/>
                    </w:rPr>
                  </w:pPr>
                  <w:proofErr w:type="spellStart"/>
                  <w:r w:rsidRPr="00B91153">
                    <w:rPr>
                      <w:rFonts w:ascii="Arial" w:hAnsi="Arial" w:cs="Arial"/>
                      <w:color w:val="000000" w:themeColor="text1"/>
                      <w:sz w:val="20"/>
                      <w:szCs w:val="20"/>
                    </w:rPr>
                    <w:t>Schuman</w:t>
                  </w:r>
                  <w:proofErr w:type="spellEnd"/>
                  <w:r w:rsidRPr="00B91153">
                    <w:rPr>
                      <w:rFonts w:ascii="Arial" w:hAnsi="Arial" w:cs="Arial"/>
                      <w:color w:val="000000" w:themeColor="text1"/>
                      <w:sz w:val="20"/>
                      <w:szCs w:val="20"/>
                    </w:rPr>
                    <w:t xml:space="preserve"> </w:t>
                  </w:r>
                  <w:proofErr w:type="spellStart"/>
                  <w:r w:rsidRPr="00B91153">
                    <w:rPr>
                      <w:rFonts w:ascii="Arial" w:hAnsi="Arial" w:cs="Arial"/>
                      <w:color w:val="000000" w:themeColor="text1"/>
                      <w:sz w:val="20"/>
                      <w:szCs w:val="20"/>
                    </w:rPr>
                    <w:t>declaration</w:t>
                  </w:r>
                  <w:proofErr w:type="spellEnd"/>
                </w:p>
              </w:tc>
              <w:tc>
                <w:tcPr>
                  <w:tcW w:w="2669" w:type="dxa"/>
                  <w:shd w:val="clear" w:color="auto" w:fill="auto"/>
                </w:tcPr>
                <w:p w14:paraId="42697298"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tc>
            </w:tr>
            <w:tr w:rsidR="00B91153" w:rsidRPr="00B91153" w14:paraId="37FB70D8" w14:textId="77777777" w:rsidTr="00D93F5E">
              <w:trPr>
                <w:trHeight w:val="636"/>
              </w:trPr>
              <w:tc>
                <w:tcPr>
                  <w:tcW w:w="715" w:type="dxa"/>
                  <w:shd w:val="clear" w:color="auto" w:fill="auto"/>
                </w:tcPr>
                <w:p w14:paraId="4D53CAB0"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2293AE10"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2340" w:type="dxa"/>
                  <w:shd w:val="clear" w:color="auto" w:fill="auto"/>
                </w:tcPr>
                <w:p w14:paraId="1689536A"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Sources of EU Law: Primary and Secondary Sources</w:t>
                  </w:r>
                </w:p>
                <w:p w14:paraId="2D51B471"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c>
                <w:tcPr>
                  <w:tcW w:w="900" w:type="dxa"/>
                  <w:shd w:val="clear" w:color="auto" w:fill="auto"/>
                </w:tcPr>
                <w:p w14:paraId="32842FF7"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1430D333"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30231568"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Sources of EU Law: Primary and Secondary Sources</w:t>
                  </w:r>
                </w:p>
                <w:p w14:paraId="4CF9145E"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color w:val="000000" w:themeColor="text1"/>
                      <w:lang w:val="en-GB"/>
                    </w:rPr>
                    <w:t xml:space="preserve">  Treaty of Lisbon </w:t>
                  </w:r>
                </w:p>
                <w:p w14:paraId="0A8F2EF9"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c>
                <w:tcPr>
                  <w:tcW w:w="2669" w:type="dxa"/>
                  <w:shd w:val="clear" w:color="auto" w:fill="auto"/>
                </w:tcPr>
                <w:p w14:paraId="3209AB3F"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6A444499" w14:textId="77777777" w:rsidTr="00D93F5E">
              <w:trPr>
                <w:trHeight w:val="624"/>
              </w:trPr>
              <w:tc>
                <w:tcPr>
                  <w:tcW w:w="715" w:type="dxa"/>
                  <w:shd w:val="clear" w:color="auto" w:fill="auto"/>
                </w:tcPr>
                <w:p w14:paraId="4424E9F5"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57302D86"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3</w:t>
                  </w:r>
                </w:p>
              </w:tc>
              <w:tc>
                <w:tcPr>
                  <w:tcW w:w="2340" w:type="dxa"/>
                  <w:shd w:val="clear" w:color="auto" w:fill="auto"/>
                </w:tcPr>
                <w:p w14:paraId="6E4F5F7E"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EU Institutions I: European Parliament, European Commission, Council (of Ministers) of the European Union, European Council</w:t>
                  </w:r>
                  <w:r w:rsidRPr="00B91153">
                    <w:rPr>
                      <w:rStyle w:val="tlid-translation"/>
                      <w:color w:val="000000" w:themeColor="text1"/>
                      <w:lang w:val="en-GB"/>
                    </w:rPr>
                    <w:t xml:space="preserve"> </w:t>
                  </w:r>
                </w:p>
              </w:tc>
              <w:tc>
                <w:tcPr>
                  <w:tcW w:w="900" w:type="dxa"/>
                  <w:shd w:val="clear" w:color="auto" w:fill="auto"/>
                </w:tcPr>
                <w:p w14:paraId="760F619A"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7204276"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3BA289E6" w14:textId="77777777" w:rsidR="00902BCB" w:rsidRPr="00B91153" w:rsidRDefault="00902BCB" w:rsidP="00902BCB">
                  <w:pPr>
                    <w:spacing w:after="0" w:line="240" w:lineRule="auto"/>
                    <w:jc w:val="both"/>
                    <w:rPr>
                      <w:rStyle w:val="tlid-translation"/>
                      <w:color w:val="000000" w:themeColor="text1"/>
                      <w:lang w:val="en-GB"/>
                    </w:rPr>
                  </w:pPr>
                  <w:r w:rsidRPr="00B91153">
                    <w:rPr>
                      <w:rFonts w:ascii="Arial" w:hAnsi="Arial" w:cs="Arial"/>
                      <w:color w:val="000000" w:themeColor="text1"/>
                      <w:sz w:val="20"/>
                      <w:szCs w:val="20"/>
                      <w:lang w:val="en-GB"/>
                    </w:rPr>
                    <w:t>EU Institutions I: European Parliament, European Commission, Council (of Ministers) of the European Union, European Council</w:t>
                  </w:r>
                  <w:r w:rsidRPr="00B91153">
                    <w:rPr>
                      <w:rStyle w:val="tlid-translation"/>
                      <w:color w:val="000000" w:themeColor="text1"/>
                      <w:lang w:val="en-GB"/>
                    </w:rPr>
                    <w:t xml:space="preserve"> - Relevant </w:t>
                  </w:r>
                </w:p>
                <w:p w14:paraId="65911F02"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Style w:val="tlid-translation"/>
                      <w:color w:val="000000" w:themeColor="text1"/>
                      <w:lang w:val="en-GB"/>
                    </w:rPr>
                    <w:t xml:space="preserve">Provisions of the Treaty </w:t>
                  </w:r>
                </w:p>
              </w:tc>
              <w:tc>
                <w:tcPr>
                  <w:tcW w:w="2669" w:type="dxa"/>
                  <w:shd w:val="clear" w:color="auto" w:fill="auto"/>
                </w:tcPr>
                <w:p w14:paraId="0B5F837F"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587054F8" w14:textId="77777777" w:rsidTr="00D93F5E">
              <w:trPr>
                <w:trHeight w:val="660"/>
              </w:trPr>
              <w:tc>
                <w:tcPr>
                  <w:tcW w:w="715" w:type="dxa"/>
                  <w:shd w:val="clear" w:color="auto" w:fill="auto"/>
                </w:tcPr>
                <w:p w14:paraId="58089AE4"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5D2AF997"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4</w:t>
                  </w:r>
                </w:p>
              </w:tc>
              <w:tc>
                <w:tcPr>
                  <w:tcW w:w="2340" w:type="dxa"/>
                  <w:shd w:val="clear" w:color="auto" w:fill="auto"/>
                </w:tcPr>
                <w:p w14:paraId="54B5EAC0"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EU Institutions II: European Central Bank </w:t>
                  </w:r>
                </w:p>
              </w:tc>
              <w:tc>
                <w:tcPr>
                  <w:tcW w:w="900" w:type="dxa"/>
                  <w:shd w:val="clear" w:color="auto" w:fill="auto"/>
                </w:tcPr>
                <w:p w14:paraId="61FB99DF"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0C4ADCDA"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2F074CB2"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 EU Institutions II: European Central Bank</w:t>
                  </w:r>
                  <w:r w:rsidR="00D93F5E" w:rsidRPr="00B91153">
                    <w:rPr>
                      <w:rFonts w:ascii="Arial" w:hAnsi="Arial" w:cs="Arial"/>
                      <w:color w:val="000000" w:themeColor="text1"/>
                      <w:sz w:val="20"/>
                      <w:szCs w:val="20"/>
                      <w:lang w:val="en-GB"/>
                    </w:rPr>
                    <w:t xml:space="preserve"> and the legal regulation of central banking</w:t>
                  </w:r>
                </w:p>
              </w:tc>
              <w:tc>
                <w:tcPr>
                  <w:tcW w:w="2669" w:type="dxa"/>
                  <w:shd w:val="clear" w:color="auto" w:fill="auto"/>
                </w:tcPr>
                <w:p w14:paraId="461616AA"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05AD6A12" w14:textId="77777777" w:rsidTr="00D93F5E">
              <w:trPr>
                <w:trHeight w:val="612"/>
              </w:trPr>
              <w:tc>
                <w:tcPr>
                  <w:tcW w:w="715" w:type="dxa"/>
                  <w:shd w:val="clear" w:color="auto" w:fill="auto"/>
                </w:tcPr>
                <w:p w14:paraId="6878866F"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72CA3014"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5</w:t>
                  </w:r>
                </w:p>
              </w:tc>
              <w:tc>
                <w:tcPr>
                  <w:tcW w:w="2340" w:type="dxa"/>
                  <w:shd w:val="clear" w:color="auto" w:fill="auto"/>
                </w:tcPr>
                <w:p w14:paraId="51A374B6"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EU Institutions III: Court of Justice of the EU</w:t>
                  </w:r>
                </w:p>
              </w:tc>
              <w:tc>
                <w:tcPr>
                  <w:tcW w:w="900" w:type="dxa"/>
                  <w:shd w:val="clear" w:color="auto" w:fill="auto"/>
                </w:tcPr>
                <w:p w14:paraId="06C1574B"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23E7E4F"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72808107"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EU Institutions III: Court of Justice of the EU</w:t>
                  </w:r>
                  <w:r w:rsidR="00D93F5E" w:rsidRPr="00B91153">
                    <w:rPr>
                      <w:rFonts w:ascii="Arial" w:hAnsi="Arial" w:cs="Arial"/>
                      <w:color w:val="000000" w:themeColor="text1"/>
                      <w:sz w:val="20"/>
                      <w:szCs w:val="20"/>
                      <w:lang w:val="en-GB"/>
                    </w:rPr>
                    <w:t xml:space="preserve"> – case law and procedural law</w:t>
                  </w:r>
                </w:p>
              </w:tc>
              <w:tc>
                <w:tcPr>
                  <w:tcW w:w="2669" w:type="dxa"/>
                  <w:shd w:val="clear" w:color="auto" w:fill="auto"/>
                </w:tcPr>
                <w:p w14:paraId="46E2CBB3"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2ABBCE26" w14:textId="77777777" w:rsidTr="00D93F5E">
              <w:trPr>
                <w:trHeight w:val="516"/>
              </w:trPr>
              <w:tc>
                <w:tcPr>
                  <w:tcW w:w="715" w:type="dxa"/>
                  <w:shd w:val="clear" w:color="auto" w:fill="auto"/>
                </w:tcPr>
                <w:p w14:paraId="68CAF86C"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DA936CD"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6</w:t>
                  </w:r>
                </w:p>
              </w:tc>
              <w:tc>
                <w:tcPr>
                  <w:tcW w:w="2340" w:type="dxa"/>
                  <w:shd w:val="clear" w:color="auto" w:fill="auto"/>
                </w:tcPr>
                <w:p w14:paraId="6FA84211"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Areas of EU competence </w:t>
                  </w:r>
                </w:p>
                <w:p w14:paraId="24FB8016" w14:textId="77777777" w:rsidR="00902BCB" w:rsidRPr="00B91153" w:rsidRDefault="00902BCB" w:rsidP="00902BCB">
                  <w:pPr>
                    <w:spacing w:after="0" w:line="240" w:lineRule="auto"/>
                    <w:jc w:val="both"/>
                    <w:rPr>
                      <w:rFonts w:ascii="Arial" w:hAnsi="Arial" w:cs="Arial"/>
                      <w:b/>
                      <w:color w:val="000000" w:themeColor="text1"/>
                      <w:sz w:val="20"/>
                      <w:szCs w:val="20"/>
                      <w:lang w:val="en-GB"/>
                    </w:rPr>
                  </w:pPr>
                </w:p>
              </w:tc>
              <w:tc>
                <w:tcPr>
                  <w:tcW w:w="900" w:type="dxa"/>
                  <w:shd w:val="clear" w:color="auto" w:fill="auto"/>
                </w:tcPr>
                <w:p w14:paraId="5F6D93D9"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09CDCD18"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3741BC5B"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Areas of EU competence – articles of the treaty and case law</w:t>
                  </w:r>
                </w:p>
              </w:tc>
              <w:tc>
                <w:tcPr>
                  <w:tcW w:w="2669" w:type="dxa"/>
                  <w:vMerge w:val="restart"/>
                  <w:shd w:val="clear" w:color="auto" w:fill="auto"/>
                </w:tcPr>
                <w:p w14:paraId="6FE3B018"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p w14:paraId="0CE77C09"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278E2DBA"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147D04DA"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1B2FCF3A" w14:textId="77777777" w:rsidR="00D93F5E"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p w14:paraId="142DA81C"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3696EAF3"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p w14:paraId="56C04FA2" w14:textId="77777777" w:rsidR="00D93F5E" w:rsidRPr="00B91153" w:rsidRDefault="00D93F5E" w:rsidP="00902BCB">
                  <w:pPr>
                    <w:spacing w:after="0" w:line="240" w:lineRule="auto"/>
                    <w:jc w:val="both"/>
                    <w:rPr>
                      <w:rFonts w:ascii="Arial" w:hAnsi="Arial" w:cs="Arial"/>
                      <w:color w:val="000000" w:themeColor="text1"/>
                      <w:sz w:val="20"/>
                      <w:szCs w:val="20"/>
                      <w:lang w:val="en-GB"/>
                    </w:rPr>
                  </w:pPr>
                </w:p>
              </w:tc>
            </w:tr>
            <w:tr w:rsidR="00B91153" w:rsidRPr="00B91153" w14:paraId="385917FC" w14:textId="77777777" w:rsidTr="00D93F5E">
              <w:trPr>
                <w:trHeight w:val="660"/>
              </w:trPr>
              <w:tc>
                <w:tcPr>
                  <w:tcW w:w="715" w:type="dxa"/>
                  <w:shd w:val="clear" w:color="auto" w:fill="auto"/>
                </w:tcPr>
                <w:p w14:paraId="01E0488C"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144BD3F1"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7</w:t>
                  </w:r>
                </w:p>
              </w:tc>
              <w:tc>
                <w:tcPr>
                  <w:tcW w:w="2340" w:type="dxa"/>
                  <w:shd w:val="clear" w:color="auto" w:fill="auto"/>
                </w:tcPr>
                <w:p w14:paraId="3C0E770E"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Actions for infringement, actions for failure to act, actions for annulment, preliminary rulings procedure, actions for damages</w:t>
                  </w:r>
                </w:p>
              </w:tc>
              <w:tc>
                <w:tcPr>
                  <w:tcW w:w="900" w:type="dxa"/>
                  <w:shd w:val="clear" w:color="auto" w:fill="auto"/>
                </w:tcPr>
                <w:p w14:paraId="11FA2EE7"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5E60D17"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2590F589"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Actions for infringement, actions for failure to act, actions for annulment, preliminary rulings procedure, actions for damages</w:t>
                  </w:r>
                  <w:r w:rsidR="00D93F5E" w:rsidRPr="00B91153">
                    <w:rPr>
                      <w:rFonts w:ascii="Arial" w:hAnsi="Arial" w:cs="Arial"/>
                      <w:color w:val="000000" w:themeColor="text1"/>
                      <w:sz w:val="20"/>
                      <w:szCs w:val="20"/>
                      <w:lang w:val="en-GB"/>
                    </w:rPr>
                    <w:t xml:space="preserve"> – practical exercises </w:t>
                  </w:r>
                </w:p>
              </w:tc>
              <w:tc>
                <w:tcPr>
                  <w:tcW w:w="2669" w:type="dxa"/>
                  <w:vMerge/>
                  <w:shd w:val="clear" w:color="auto" w:fill="auto"/>
                </w:tcPr>
                <w:p w14:paraId="45285BDD"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r>
            <w:tr w:rsidR="00B91153" w:rsidRPr="00B91153" w14:paraId="5BD2FE90" w14:textId="77777777" w:rsidTr="00D93F5E">
              <w:trPr>
                <w:trHeight w:val="636"/>
              </w:trPr>
              <w:tc>
                <w:tcPr>
                  <w:tcW w:w="715" w:type="dxa"/>
                  <w:shd w:val="clear" w:color="auto" w:fill="auto"/>
                </w:tcPr>
                <w:p w14:paraId="4CF9EB33"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2AC0D666"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8</w:t>
                  </w:r>
                </w:p>
              </w:tc>
              <w:tc>
                <w:tcPr>
                  <w:tcW w:w="2340" w:type="dxa"/>
                  <w:shd w:val="clear" w:color="auto" w:fill="auto"/>
                </w:tcPr>
                <w:p w14:paraId="42EDDCD9"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Fundamental single market principles</w:t>
                  </w:r>
                </w:p>
              </w:tc>
              <w:tc>
                <w:tcPr>
                  <w:tcW w:w="900" w:type="dxa"/>
                  <w:shd w:val="clear" w:color="auto" w:fill="auto"/>
                </w:tcPr>
                <w:p w14:paraId="3A3E49D9"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02A3DB95"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632B9D1F"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Fundamental single market principles</w:t>
                  </w:r>
                </w:p>
              </w:tc>
              <w:tc>
                <w:tcPr>
                  <w:tcW w:w="2669" w:type="dxa"/>
                  <w:shd w:val="clear" w:color="auto" w:fill="auto"/>
                </w:tcPr>
                <w:p w14:paraId="1B379EBC" w14:textId="77777777" w:rsidR="00D93F5E" w:rsidRPr="00B91153" w:rsidRDefault="00D93F5E" w:rsidP="00D93F5E">
                  <w:pPr>
                    <w:spacing w:after="0" w:line="240" w:lineRule="auto"/>
                    <w:jc w:val="both"/>
                    <w:rPr>
                      <w:rFonts w:ascii="Arial" w:hAnsi="Arial" w:cs="Arial"/>
                      <w:color w:val="000000" w:themeColor="text1"/>
                      <w:sz w:val="20"/>
                      <w:szCs w:val="20"/>
                      <w:lang w:val="en-GB"/>
                    </w:rPr>
                  </w:pPr>
                </w:p>
                <w:p w14:paraId="3FD14F10"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r>
            <w:tr w:rsidR="00B91153" w:rsidRPr="00B91153" w14:paraId="0A9E5E78" w14:textId="77777777" w:rsidTr="00D93F5E">
              <w:trPr>
                <w:trHeight w:val="456"/>
              </w:trPr>
              <w:tc>
                <w:tcPr>
                  <w:tcW w:w="715" w:type="dxa"/>
                  <w:shd w:val="clear" w:color="auto" w:fill="auto"/>
                </w:tcPr>
                <w:p w14:paraId="487CCDC7"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76EF219B"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9</w:t>
                  </w:r>
                </w:p>
              </w:tc>
              <w:tc>
                <w:tcPr>
                  <w:tcW w:w="2340" w:type="dxa"/>
                  <w:shd w:val="clear" w:color="auto" w:fill="auto"/>
                </w:tcPr>
                <w:p w14:paraId="4EE9411A"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65735DC8"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Common commercial policy and common customs tariff</w:t>
                  </w:r>
                </w:p>
                <w:p w14:paraId="15E1AB9C"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c>
                <w:tcPr>
                  <w:tcW w:w="900" w:type="dxa"/>
                  <w:shd w:val="clear" w:color="auto" w:fill="auto"/>
                </w:tcPr>
                <w:p w14:paraId="0D812D02"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2FA85515"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67D4D8AC"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Common commercial policy and common customs tariff – the role of common </w:t>
                  </w:r>
                  <w:proofErr w:type="spellStart"/>
                  <w:r w:rsidRPr="00B91153">
                    <w:rPr>
                      <w:rFonts w:ascii="Arial" w:hAnsi="Arial" w:cs="Arial"/>
                      <w:color w:val="000000" w:themeColor="text1"/>
                      <w:sz w:val="20"/>
                      <w:szCs w:val="20"/>
                      <w:lang w:val="en-GB"/>
                    </w:rPr>
                    <w:t>tartifs</w:t>
                  </w:r>
                  <w:proofErr w:type="spellEnd"/>
                  <w:r w:rsidRPr="00B91153">
                    <w:rPr>
                      <w:rFonts w:ascii="Arial" w:hAnsi="Arial" w:cs="Arial"/>
                      <w:color w:val="000000" w:themeColor="text1"/>
                      <w:sz w:val="20"/>
                      <w:szCs w:val="20"/>
                      <w:lang w:val="en-GB"/>
                    </w:rPr>
                    <w:t xml:space="preserve"> for the EU in practice</w:t>
                  </w:r>
                </w:p>
              </w:tc>
              <w:tc>
                <w:tcPr>
                  <w:tcW w:w="2669" w:type="dxa"/>
                  <w:shd w:val="clear" w:color="auto" w:fill="auto"/>
                </w:tcPr>
                <w:p w14:paraId="6B893AB7"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r>
            <w:tr w:rsidR="00B91153" w:rsidRPr="00B91153" w14:paraId="7178C856" w14:textId="77777777" w:rsidTr="00D93F5E">
              <w:trPr>
                <w:trHeight w:val="408"/>
              </w:trPr>
              <w:tc>
                <w:tcPr>
                  <w:tcW w:w="715" w:type="dxa"/>
                  <w:shd w:val="clear" w:color="auto" w:fill="auto"/>
                </w:tcPr>
                <w:p w14:paraId="789AC8EE"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651B3A29"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10</w:t>
                  </w:r>
                </w:p>
              </w:tc>
              <w:tc>
                <w:tcPr>
                  <w:tcW w:w="2340" w:type="dxa"/>
                  <w:shd w:val="clear" w:color="auto" w:fill="auto"/>
                </w:tcPr>
                <w:p w14:paraId="60931FB8" w14:textId="77777777" w:rsidR="00902BCB" w:rsidRPr="00B91153" w:rsidRDefault="00902BCB" w:rsidP="00D93F5E">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Non-tariff barriers: quantitative restrictions and measures having equivalent effect </w:t>
                  </w:r>
                </w:p>
              </w:tc>
              <w:tc>
                <w:tcPr>
                  <w:tcW w:w="900" w:type="dxa"/>
                  <w:shd w:val="clear" w:color="auto" w:fill="auto"/>
                </w:tcPr>
                <w:p w14:paraId="0734B41B"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0BEE369F"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shd w:val="clear" w:color="auto" w:fill="auto"/>
                </w:tcPr>
                <w:p w14:paraId="4CB217D3"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Non-tariff barriers: quantitative restrictions and measures having equivalent effect – trade policy and trade law</w:t>
                  </w:r>
                </w:p>
              </w:tc>
              <w:tc>
                <w:tcPr>
                  <w:tcW w:w="2669" w:type="dxa"/>
                  <w:shd w:val="clear" w:color="auto" w:fill="auto"/>
                </w:tcPr>
                <w:p w14:paraId="6748DDFB"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r>
            <w:tr w:rsidR="00B91153" w:rsidRPr="00B91153" w14:paraId="3A36FD4D"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1AA897F"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669A986"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995218"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Free movement of persons and free movement of workers</w:t>
                  </w:r>
                </w:p>
                <w:p w14:paraId="3AEF4972"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E17561"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C60D158"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94C0545"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Free movement of persons and free movement of workers – case law</w:t>
                  </w:r>
                </w:p>
              </w:tc>
              <w:tc>
                <w:tcPr>
                  <w:tcW w:w="2669" w:type="dxa"/>
                  <w:shd w:val="clear" w:color="auto" w:fill="auto"/>
                </w:tcPr>
                <w:p w14:paraId="3472FBEA" w14:textId="77777777"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r>
            <w:tr w:rsidR="00B91153" w:rsidRPr="00B91153" w14:paraId="479ECAB4"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AA03CC6"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204874EA" w14:textId="77777777" w:rsidR="00902BCB" w:rsidRPr="00B91153" w:rsidRDefault="00902BC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6B9E796" w14:textId="3EBDDEF3" w:rsidR="00902BCB" w:rsidRPr="00AF76E0" w:rsidRDefault="00902BCB" w:rsidP="00902BCB">
                  <w:pPr>
                    <w:spacing w:after="0" w:line="240" w:lineRule="auto"/>
                    <w:jc w:val="both"/>
                    <w:rPr>
                      <w:rFonts w:ascii="Arial" w:hAnsi="Arial" w:cs="Arial"/>
                      <w:color w:val="00B050"/>
                      <w:sz w:val="20"/>
                      <w:szCs w:val="20"/>
                      <w:lang w:val="en-GB"/>
                    </w:rPr>
                  </w:pPr>
                  <w:r w:rsidRPr="00B91153">
                    <w:rPr>
                      <w:rFonts w:ascii="Arial" w:hAnsi="Arial" w:cs="Arial"/>
                      <w:color w:val="000000" w:themeColor="text1"/>
                      <w:sz w:val="20"/>
                      <w:szCs w:val="20"/>
                      <w:lang w:val="en-GB"/>
                    </w:rPr>
                    <w:t xml:space="preserve">Freedom of establishment and free movement of services </w:t>
                  </w:r>
                  <w:r w:rsidR="00AF76E0">
                    <w:rPr>
                      <w:rFonts w:ascii="Arial" w:hAnsi="Arial" w:cs="Arial"/>
                      <w:color w:val="00B050"/>
                      <w:sz w:val="20"/>
                      <w:szCs w:val="20"/>
                      <w:lang w:val="en-GB"/>
                    </w:rPr>
                    <w:t>and</w:t>
                  </w:r>
                  <w:r w:rsidR="00AF76E0" w:rsidRPr="00EA726D">
                    <w:rPr>
                      <w:rFonts w:ascii="Arial" w:hAnsi="Arial" w:cs="Arial"/>
                      <w:bCs/>
                      <w:color w:val="00B050"/>
                      <w:sz w:val="20"/>
                      <w:szCs w:val="20"/>
                      <w:lang w:val="en-GB"/>
                    </w:rPr>
                    <w:t xml:space="preserve"> General aspects of area of freedom, security and justice</w:t>
                  </w:r>
                </w:p>
                <w:p w14:paraId="74F63045"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A6AB8C" w14:textId="77777777" w:rsidR="00902BCB" w:rsidRPr="00B91153" w:rsidRDefault="00902BCB" w:rsidP="00902BCB">
                  <w:pPr>
                    <w:spacing w:after="0" w:line="240" w:lineRule="auto"/>
                    <w:jc w:val="both"/>
                    <w:rPr>
                      <w:rFonts w:ascii="Arial" w:hAnsi="Arial" w:cs="Arial"/>
                      <w:color w:val="000000" w:themeColor="text1"/>
                      <w:sz w:val="20"/>
                      <w:szCs w:val="20"/>
                      <w:lang w:val="en-GB"/>
                    </w:rPr>
                  </w:pPr>
                </w:p>
                <w:p w14:paraId="4C0FE3AA" w14:textId="3ACFDD9C" w:rsidR="00902BCB" w:rsidRPr="00B91153" w:rsidRDefault="00192AB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89DC761" w14:textId="7353F200" w:rsidR="00902BCB" w:rsidRPr="00B91153" w:rsidRDefault="00D93F5E"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Freedom of establishment and free movement of services – case law</w:t>
                  </w:r>
                  <w:r w:rsidR="00902BCB" w:rsidRPr="00B91153">
                    <w:rPr>
                      <w:rFonts w:ascii="Arial" w:hAnsi="Arial" w:cs="Arial"/>
                      <w:color w:val="000000" w:themeColor="text1"/>
                      <w:sz w:val="20"/>
                      <w:szCs w:val="20"/>
                      <w:lang w:val="en-GB"/>
                    </w:rPr>
                    <w:t xml:space="preserve"> </w:t>
                  </w:r>
                  <w:r w:rsidR="00AF76E0">
                    <w:rPr>
                      <w:rFonts w:ascii="Arial" w:hAnsi="Arial" w:cs="Arial"/>
                      <w:color w:val="00B050"/>
                      <w:sz w:val="20"/>
                      <w:szCs w:val="20"/>
                      <w:lang w:val="en-GB"/>
                    </w:rPr>
                    <w:t>and</w:t>
                  </w:r>
                  <w:r w:rsidR="00AF76E0" w:rsidRPr="00EA726D">
                    <w:rPr>
                      <w:rFonts w:ascii="Arial" w:hAnsi="Arial" w:cs="Arial"/>
                      <w:bCs/>
                      <w:color w:val="00B050"/>
                      <w:sz w:val="20"/>
                      <w:szCs w:val="20"/>
                      <w:lang w:val="en-GB"/>
                    </w:rPr>
                    <w:t xml:space="preserve"> General aspects of area of freedom, security and justice</w:t>
                  </w:r>
                </w:p>
              </w:tc>
              <w:tc>
                <w:tcPr>
                  <w:tcW w:w="2669" w:type="dxa"/>
                  <w:shd w:val="clear" w:color="auto" w:fill="auto"/>
                </w:tcPr>
                <w:p w14:paraId="77F686D0" w14:textId="6465AEDA" w:rsidR="00902BCB" w:rsidRPr="00B91153" w:rsidRDefault="00192ABB" w:rsidP="00902BCB">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r>
            <w:tr w:rsidR="00EA726D" w:rsidRPr="00B91153" w14:paraId="6D1BB1ED"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B02878" w14:textId="77777777" w:rsidR="00EA726D" w:rsidRPr="00B91153" w:rsidRDefault="00EA726D" w:rsidP="00EA726D">
                  <w:pPr>
                    <w:spacing w:after="0" w:line="240" w:lineRule="auto"/>
                    <w:jc w:val="both"/>
                    <w:rPr>
                      <w:rFonts w:ascii="Arial" w:hAnsi="Arial" w:cs="Arial"/>
                      <w:color w:val="000000" w:themeColor="text1"/>
                      <w:sz w:val="20"/>
                      <w:szCs w:val="20"/>
                      <w:lang w:val="en-GB"/>
                    </w:rPr>
                  </w:pPr>
                </w:p>
                <w:p w14:paraId="3D0D6886" w14:textId="77777777" w:rsidR="00EA726D" w:rsidRPr="00B91153" w:rsidRDefault="00EA726D" w:rsidP="00EA726D">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66FA9EE" w14:textId="0A7371C3" w:rsidR="00EA726D" w:rsidRPr="00B91153" w:rsidRDefault="00EA726D" w:rsidP="00EA726D">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Derogations from the free movement of persons and workers regime</w:t>
                  </w:r>
                  <w:r w:rsidR="00AF76E0">
                    <w:rPr>
                      <w:rFonts w:ascii="Arial" w:hAnsi="Arial" w:cs="Arial"/>
                      <w:color w:val="000000" w:themeColor="text1"/>
                      <w:sz w:val="20"/>
                      <w:szCs w:val="20"/>
                      <w:lang w:val="en-GB"/>
                    </w:rPr>
                    <w:t xml:space="preserve"> </w:t>
                  </w:r>
                  <w:r w:rsidR="00AF76E0">
                    <w:rPr>
                      <w:rFonts w:ascii="Arial" w:hAnsi="Arial" w:cs="Arial"/>
                      <w:color w:val="00B050"/>
                      <w:sz w:val="20"/>
                      <w:szCs w:val="20"/>
                      <w:lang w:val="en-GB"/>
                    </w:rPr>
                    <w:t>and</w:t>
                  </w:r>
                  <w:r w:rsidR="00AF76E0" w:rsidRPr="00EA726D">
                    <w:rPr>
                      <w:rFonts w:ascii="Arial" w:hAnsi="Arial" w:cs="Arial"/>
                      <w:bCs/>
                      <w:color w:val="00B050"/>
                      <w:sz w:val="20"/>
                      <w:szCs w:val="20"/>
                      <w:lang w:val="en-GB"/>
                    </w:rPr>
                    <w:t xml:space="preserve"> The accession process to the EU – experiences of Croatia and the expansion into the West Balkan states – accession process and treaty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D6F3B7" w14:textId="77777777" w:rsidR="00EA726D" w:rsidRPr="00B91153" w:rsidRDefault="00EA726D" w:rsidP="00EA726D">
                  <w:pPr>
                    <w:spacing w:after="0" w:line="240" w:lineRule="auto"/>
                    <w:jc w:val="both"/>
                    <w:rPr>
                      <w:rFonts w:ascii="Arial" w:hAnsi="Arial" w:cs="Arial"/>
                      <w:color w:val="000000" w:themeColor="text1"/>
                      <w:sz w:val="20"/>
                      <w:szCs w:val="20"/>
                      <w:lang w:val="en-GB"/>
                    </w:rPr>
                  </w:pPr>
                </w:p>
                <w:p w14:paraId="05508EAC" w14:textId="5D06D87C" w:rsidR="00EA726D" w:rsidRPr="00B91153" w:rsidRDefault="00192ABB" w:rsidP="00EA726D">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E7E1221" w14:textId="0DBB5220" w:rsidR="00EA726D" w:rsidRPr="00B91153" w:rsidRDefault="00EA726D" w:rsidP="00EA726D">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Derogations from the free movement of persons and workers regime</w:t>
                  </w:r>
                  <w:r w:rsidR="00AF76E0">
                    <w:rPr>
                      <w:rFonts w:ascii="Arial" w:hAnsi="Arial" w:cs="Arial"/>
                      <w:color w:val="000000" w:themeColor="text1"/>
                      <w:sz w:val="20"/>
                      <w:szCs w:val="20"/>
                      <w:lang w:val="en-GB"/>
                    </w:rPr>
                    <w:t xml:space="preserve"> </w:t>
                  </w:r>
                  <w:r w:rsidR="00AF76E0">
                    <w:rPr>
                      <w:rFonts w:ascii="Arial" w:hAnsi="Arial" w:cs="Arial"/>
                      <w:color w:val="00B050"/>
                      <w:sz w:val="20"/>
                      <w:szCs w:val="20"/>
                      <w:lang w:val="en-GB"/>
                    </w:rPr>
                    <w:t>and</w:t>
                  </w:r>
                  <w:r w:rsidR="00AF76E0" w:rsidRPr="00EA726D">
                    <w:rPr>
                      <w:rFonts w:ascii="Arial" w:hAnsi="Arial" w:cs="Arial"/>
                      <w:bCs/>
                      <w:color w:val="00B050"/>
                      <w:sz w:val="20"/>
                      <w:szCs w:val="20"/>
                      <w:lang w:val="en-GB"/>
                    </w:rPr>
                    <w:t xml:space="preserve"> The accession process to the EU – experiences of Croatia and the expansion into the West Balkan states – accession process and treaty (Bosnia and </w:t>
                  </w:r>
                  <w:proofErr w:type="spellStart"/>
                  <w:r w:rsidR="00AF76E0" w:rsidRPr="00EA726D">
                    <w:rPr>
                      <w:rFonts w:ascii="Arial" w:hAnsi="Arial" w:cs="Arial"/>
                      <w:bCs/>
                      <w:color w:val="00B050"/>
                      <w:sz w:val="20"/>
                      <w:szCs w:val="20"/>
                      <w:lang w:val="en-GB"/>
                    </w:rPr>
                    <w:t>Herzegowina</w:t>
                  </w:r>
                  <w:proofErr w:type="spellEnd"/>
                  <w:r w:rsidR="00AF76E0" w:rsidRPr="00EA726D">
                    <w:rPr>
                      <w:rFonts w:ascii="Arial" w:hAnsi="Arial" w:cs="Arial"/>
                      <w:bCs/>
                      <w:color w:val="00B050"/>
                      <w:sz w:val="20"/>
                      <w:szCs w:val="20"/>
                      <w:lang w:val="en-GB"/>
                    </w:rPr>
                    <w:t>, Serbia etc.)</w:t>
                  </w:r>
                </w:p>
              </w:tc>
              <w:tc>
                <w:tcPr>
                  <w:tcW w:w="2669" w:type="dxa"/>
                  <w:shd w:val="clear" w:color="auto" w:fill="auto"/>
                </w:tcPr>
                <w:p w14:paraId="458A7E4A" w14:textId="77D42992" w:rsidR="00EA726D" w:rsidRPr="00B91153" w:rsidRDefault="00192ABB" w:rsidP="00EA726D">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2</w:t>
                  </w:r>
                  <w:bookmarkStart w:id="0" w:name="_GoBack"/>
                  <w:bookmarkEnd w:id="0"/>
                </w:p>
              </w:tc>
            </w:tr>
            <w:tr w:rsidR="00EA726D" w:rsidRPr="00B91153" w14:paraId="3AE5D42C"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A85B128" w14:textId="77777777" w:rsidR="00EA726D" w:rsidRPr="00EA726D" w:rsidRDefault="00EA726D" w:rsidP="00EA726D">
                  <w:pPr>
                    <w:spacing w:after="0" w:line="240" w:lineRule="auto"/>
                    <w:jc w:val="both"/>
                    <w:rPr>
                      <w:rFonts w:ascii="Arial" w:hAnsi="Arial" w:cs="Arial"/>
                      <w:color w:val="00B050"/>
                      <w:sz w:val="20"/>
                      <w:szCs w:val="20"/>
                      <w:lang w:val="en-GB"/>
                    </w:rPr>
                  </w:pPr>
                </w:p>
                <w:p w14:paraId="55EA2046" w14:textId="664A3C19" w:rsidR="00EA726D" w:rsidRPr="00EA726D" w:rsidRDefault="00EA726D" w:rsidP="00EA726D">
                  <w:pPr>
                    <w:spacing w:after="0" w:line="240" w:lineRule="auto"/>
                    <w:jc w:val="both"/>
                    <w:rPr>
                      <w:rFonts w:ascii="Arial" w:hAnsi="Arial" w:cs="Arial"/>
                      <w:color w:val="00B050"/>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1E507FB" w14:textId="0642B363" w:rsidR="00EA726D" w:rsidRPr="00EA726D" w:rsidRDefault="00EA726D" w:rsidP="00EA726D">
                  <w:pPr>
                    <w:spacing w:after="0" w:line="240" w:lineRule="auto"/>
                    <w:jc w:val="both"/>
                    <w:rPr>
                      <w:rFonts w:ascii="Arial" w:hAnsi="Arial" w:cs="Arial"/>
                      <w:color w:val="00B050"/>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6FE6E7" w14:textId="77777777" w:rsidR="00EA726D" w:rsidRPr="00EA726D" w:rsidRDefault="00EA726D" w:rsidP="00EA726D">
                  <w:pPr>
                    <w:spacing w:after="0" w:line="240" w:lineRule="auto"/>
                    <w:jc w:val="both"/>
                    <w:rPr>
                      <w:rFonts w:ascii="Arial" w:hAnsi="Arial" w:cs="Arial"/>
                      <w:color w:val="00B050"/>
                      <w:sz w:val="20"/>
                      <w:szCs w:val="20"/>
                      <w:lang w:val="en-GB"/>
                    </w:rPr>
                  </w:pPr>
                </w:p>
                <w:p w14:paraId="51F9E0AB" w14:textId="5AF40DDD" w:rsidR="00EA726D" w:rsidRPr="00EA726D" w:rsidRDefault="00EA726D" w:rsidP="00EA726D">
                  <w:pPr>
                    <w:spacing w:after="0" w:line="240" w:lineRule="auto"/>
                    <w:jc w:val="both"/>
                    <w:rPr>
                      <w:rFonts w:ascii="Arial" w:hAnsi="Arial" w:cs="Arial"/>
                      <w:color w:val="00B050"/>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A2CD529" w14:textId="483D2BCF" w:rsidR="00EA726D" w:rsidRPr="00EA726D" w:rsidRDefault="00EA726D" w:rsidP="00EA726D">
                  <w:pPr>
                    <w:spacing w:after="0" w:line="240" w:lineRule="auto"/>
                    <w:jc w:val="both"/>
                    <w:rPr>
                      <w:rFonts w:ascii="Arial" w:hAnsi="Arial" w:cs="Arial"/>
                      <w:color w:val="00B050"/>
                      <w:sz w:val="20"/>
                      <w:szCs w:val="20"/>
                      <w:lang w:val="en-GB"/>
                    </w:rPr>
                  </w:pPr>
                </w:p>
              </w:tc>
              <w:tc>
                <w:tcPr>
                  <w:tcW w:w="2669" w:type="dxa"/>
                  <w:shd w:val="clear" w:color="auto" w:fill="auto"/>
                </w:tcPr>
                <w:p w14:paraId="24FA8C51" w14:textId="17D489E9" w:rsidR="00EA726D" w:rsidRPr="00EA726D" w:rsidRDefault="00EA726D" w:rsidP="00EA726D">
                  <w:pPr>
                    <w:spacing w:after="0" w:line="240" w:lineRule="auto"/>
                    <w:jc w:val="both"/>
                    <w:rPr>
                      <w:rFonts w:ascii="Arial" w:hAnsi="Arial" w:cs="Arial"/>
                      <w:color w:val="00B050"/>
                      <w:sz w:val="20"/>
                      <w:szCs w:val="20"/>
                      <w:lang w:val="en-GB"/>
                    </w:rPr>
                  </w:pPr>
                </w:p>
              </w:tc>
            </w:tr>
            <w:tr w:rsidR="00B91153" w:rsidRPr="00B91153" w14:paraId="6702053F"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1D34005" w14:textId="77777777" w:rsidR="00902BCB" w:rsidRPr="00EA726D" w:rsidRDefault="00902BCB" w:rsidP="00902BCB">
                  <w:pPr>
                    <w:spacing w:after="0" w:line="240" w:lineRule="auto"/>
                    <w:jc w:val="both"/>
                    <w:rPr>
                      <w:rFonts w:ascii="Arial" w:hAnsi="Arial" w:cs="Arial"/>
                      <w:color w:val="00B050"/>
                      <w:sz w:val="20"/>
                      <w:szCs w:val="20"/>
                      <w:lang w:val="en-GB"/>
                    </w:rPr>
                  </w:pPr>
                </w:p>
                <w:p w14:paraId="104BD77C" w14:textId="4DCD604B" w:rsidR="00902BCB" w:rsidRPr="00EA726D" w:rsidRDefault="00902BCB" w:rsidP="00EA726D">
                  <w:pPr>
                    <w:spacing w:after="0" w:line="240" w:lineRule="auto"/>
                    <w:jc w:val="both"/>
                    <w:rPr>
                      <w:rFonts w:ascii="Arial" w:hAnsi="Arial" w:cs="Arial"/>
                      <w:color w:val="00B050"/>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967774" w14:textId="0272AAD6" w:rsidR="00902BCB" w:rsidRPr="00EA726D" w:rsidRDefault="00902BCB" w:rsidP="00902BCB">
                  <w:pPr>
                    <w:spacing w:after="0" w:line="240" w:lineRule="auto"/>
                    <w:jc w:val="both"/>
                    <w:rPr>
                      <w:rFonts w:ascii="Arial" w:hAnsi="Arial" w:cs="Arial"/>
                      <w:color w:val="00B050"/>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717AF3" w14:textId="77777777" w:rsidR="00902BCB" w:rsidRPr="00EA726D" w:rsidRDefault="00902BCB" w:rsidP="00902BCB">
                  <w:pPr>
                    <w:spacing w:after="0" w:line="240" w:lineRule="auto"/>
                    <w:jc w:val="both"/>
                    <w:rPr>
                      <w:rFonts w:ascii="Arial" w:hAnsi="Arial" w:cs="Arial"/>
                      <w:color w:val="00B050"/>
                      <w:sz w:val="20"/>
                      <w:szCs w:val="20"/>
                      <w:lang w:val="en-GB"/>
                    </w:rPr>
                  </w:pPr>
                </w:p>
                <w:p w14:paraId="4F86A600" w14:textId="5FC4B159" w:rsidR="00902BCB" w:rsidRPr="00EA726D" w:rsidRDefault="00902BCB" w:rsidP="00902BCB">
                  <w:pPr>
                    <w:spacing w:after="0" w:line="240" w:lineRule="auto"/>
                    <w:jc w:val="both"/>
                    <w:rPr>
                      <w:rFonts w:ascii="Arial" w:hAnsi="Arial" w:cs="Arial"/>
                      <w:color w:val="00B050"/>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B9B3326" w14:textId="281D95BC" w:rsidR="00902BCB" w:rsidRPr="00EA726D" w:rsidRDefault="00902BCB" w:rsidP="00902BCB">
                  <w:pPr>
                    <w:spacing w:after="0" w:line="240" w:lineRule="auto"/>
                    <w:jc w:val="both"/>
                    <w:rPr>
                      <w:rFonts w:ascii="Arial" w:hAnsi="Arial" w:cs="Arial"/>
                      <w:color w:val="00B050"/>
                      <w:sz w:val="20"/>
                      <w:szCs w:val="20"/>
                      <w:lang w:val="en-GB"/>
                    </w:rPr>
                  </w:pPr>
                </w:p>
              </w:tc>
              <w:tc>
                <w:tcPr>
                  <w:tcW w:w="2669" w:type="dxa"/>
                  <w:shd w:val="clear" w:color="auto" w:fill="auto"/>
                </w:tcPr>
                <w:p w14:paraId="0C064141" w14:textId="4FBB7CAC" w:rsidR="00902BCB" w:rsidRPr="00EA726D" w:rsidRDefault="00902BCB" w:rsidP="00902BCB">
                  <w:pPr>
                    <w:spacing w:after="0" w:line="240" w:lineRule="auto"/>
                    <w:jc w:val="both"/>
                    <w:rPr>
                      <w:rFonts w:ascii="Arial" w:hAnsi="Arial" w:cs="Arial"/>
                      <w:color w:val="00B050"/>
                      <w:sz w:val="20"/>
                      <w:szCs w:val="20"/>
                      <w:lang w:val="en-GB"/>
                    </w:rPr>
                  </w:pPr>
                </w:p>
              </w:tc>
            </w:tr>
          </w:tbl>
          <w:p w14:paraId="6061A968" w14:textId="77777777" w:rsidR="007868FB" w:rsidRPr="00B91153" w:rsidRDefault="007868FB" w:rsidP="004D361E">
            <w:pPr>
              <w:tabs>
                <w:tab w:val="left" w:pos="2820"/>
              </w:tabs>
              <w:spacing w:after="0"/>
              <w:rPr>
                <w:rFonts w:ascii="Arial" w:hAnsi="Arial" w:cs="Arial"/>
                <w:color w:val="000000" w:themeColor="text1"/>
                <w:sz w:val="20"/>
                <w:szCs w:val="20"/>
              </w:rPr>
            </w:pPr>
          </w:p>
        </w:tc>
      </w:tr>
      <w:tr w:rsidR="00B91153" w:rsidRPr="00B91153" w14:paraId="70D54094" w14:textId="77777777" w:rsidTr="00902BCB">
        <w:trPr>
          <w:trHeight w:val="349"/>
        </w:trPr>
        <w:tc>
          <w:tcPr>
            <w:tcW w:w="1913" w:type="dxa"/>
            <w:vMerge w:val="restart"/>
            <w:tcBorders>
              <w:left w:val="single" w:sz="12" w:space="0" w:color="auto"/>
            </w:tcBorders>
            <w:shd w:val="clear" w:color="auto" w:fill="CCFFFF"/>
            <w:tcMar>
              <w:left w:w="57" w:type="dxa"/>
              <w:right w:w="57" w:type="dxa"/>
            </w:tcMar>
            <w:vAlign w:val="center"/>
          </w:tcPr>
          <w:p w14:paraId="0F1FD2FE" w14:textId="77777777" w:rsidR="007868FB" w:rsidRPr="00B91153" w:rsidRDefault="007868FB" w:rsidP="004D361E">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lastRenderedPageBreak/>
              <w:t>Format of instruction</w:t>
            </w:r>
          </w:p>
        </w:tc>
        <w:tc>
          <w:tcPr>
            <w:tcW w:w="3394" w:type="dxa"/>
            <w:gridSpan w:val="5"/>
            <w:vMerge w:val="restart"/>
            <w:tcMar>
              <w:left w:w="57" w:type="dxa"/>
              <w:right w:w="57" w:type="dxa"/>
            </w:tcMar>
            <w:vAlign w:val="center"/>
          </w:tcPr>
          <w:p w14:paraId="52EE04AF" w14:textId="77777777" w:rsidR="007868FB" w:rsidRPr="00B91153" w:rsidRDefault="00A24E19" w:rsidP="004D361E">
            <w:pPr>
              <w:pStyle w:val="FieldText"/>
              <w:rPr>
                <w:rFonts w:ascii="Arial" w:hAnsi="Arial" w:cs="Arial"/>
                <w:color w:val="000000" w:themeColor="text1"/>
                <w:sz w:val="20"/>
                <w:szCs w:val="20"/>
                <w:u w:val="single"/>
                <w:lang w:val="en-GB"/>
              </w:rPr>
            </w:pPr>
            <w:r w:rsidRPr="00B91153">
              <w:rPr>
                <w:rFonts w:ascii="MS Gothic" w:eastAsia="MS Gothic" w:hAnsi="MS Gothic" w:cs="Arial"/>
                <w:color w:val="000000" w:themeColor="text1"/>
                <w:sz w:val="20"/>
                <w:szCs w:val="20"/>
                <w:lang w:val="en-GB"/>
              </w:rPr>
              <w:t>☐</w:t>
            </w:r>
            <w:r w:rsidR="007868FB" w:rsidRPr="00B91153">
              <w:rPr>
                <w:rFonts w:ascii="Arial" w:hAnsi="Arial" w:cs="Arial"/>
                <w:color w:val="000000" w:themeColor="text1"/>
                <w:sz w:val="20"/>
                <w:szCs w:val="20"/>
                <w:lang w:val="en-GB"/>
              </w:rPr>
              <w:t xml:space="preserve"> </w:t>
            </w:r>
            <w:r w:rsidR="007868FB" w:rsidRPr="00B91153">
              <w:rPr>
                <w:rFonts w:ascii="Arial" w:hAnsi="Arial" w:cs="Arial"/>
                <w:color w:val="000000" w:themeColor="text1"/>
                <w:sz w:val="20"/>
                <w:szCs w:val="20"/>
                <w:u w:val="single"/>
                <w:lang w:val="en-GB"/>
              </w:rPr>
              <w:t>lectures</w:t>
            </w:r>
          </w:p>
          <w:p w14:paraId="10368013" w14:textId="77777777" w:rsidR="007868FB" w:rsidRPr="00B91153" w:rsidRDefault="00A24E19"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007868FB" w:rsidRPr="00B91153">
              <w:rPr>
                <w:rFonts w:ascii="Arial" w:hAnsi="Arial" w:cs="Arial"/>
                <w:b w:val="0"/>
                <w:color w:val="000000" w:themeColor="text1"/>
                <w:sz w:val="20"/>
                <w:szCs w:val="20"/>
                <w:lang w:val="en-GB"/>
              </w:rPr>
              <w:t xml:space="preserve"> seminars and workshops</w:t>
            </w:r>
          </w:p>
          <w:p w14:paraId="15DC0BDB" w14:textId="77777777" w:rsidR="007868FB" w:rsidRPr="00B91153" w:rsidRDefault="00A24E19" w:rsidP="004D361E">
            <w:pPr>
              <w:pStyle w:val="FieldText"/>
              <w:rPr>
                <w:rFonts w:ascii="Arial" w:hAnsi="Arial" w:cs="Arial"/>
                <w:color w:val="000000" w:themeColor="text1"/>
                <w:sz w:val="20"/>
                <w:szCs w:val="20"/>
                <w:lang w:val="en-GB"/>
              </w:rPr>
            </w:pPr>
            <w:r w:rsidRPr="00B91153">
              <w:rPr>
                <w:rFonts w:ascii="MS Gothic" w:eastAsia="MS Gothic" w:hAnsi="MS Gothic" w:cs="Arial"/>
                <w:color w:val="000000" w:themeColor="text1"/>
                <w:sz w:val="20"/>
                <w:szCs w:val="20"/>
                <w:lang w:val="en-GB"/>
              </w:rPr>
              <w:t>☐</w:t>
            </w:r>
            <w:r w:rsidR="007868FB" w:rsidRPr="00B91153">
              <w:rPr>
                <w:rFonts w:ascii="Arial" w:hAnsi="Arial" w:cs="Arial"/>
                <w:color w:val="000000" w:themeColor="text1"/>
                <w:sz w:val="20"/>
                <w:szCs w:val="20"/>
                <w:lang w:val="en-GB"/>
              </w:rPr>
              <w:t xml:space="preserve"> </w:t>
            </w:r>
            <w:r w:rsidR="007868FB" w:rsidRPr="00B91153">
              <w:rPr>
                <w:rFonts w:ascii="Arial" w:hAnsi="Arial" w:cs="Arial"/>
                <w:color w:val="000000" w:themeColor="text1"/>
                <w:sz w:val="20"/>
                <w:szCs w:val="20"/>
                <w:u w:val="single"/>
                <w:lang w:val="en-GB"/>
              </w:rPr>
              <w:t xml:space="preserve">exercises  </w:t>
            </w:r>
          </w:p>
          <w:p w14:paraId="35BF97D1" w14:textId="77777777" w:rsidR="007868FB" w:rsidRPr="00B91153" w:rsidRDefault="007868FB"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Pr="00B91153">
              <w:rPr>
                <w:rFonts w:ascii="Arial" w:hAnsi="Arial" w:cs="Arial"/>
                <w:b w:val="0"/>
                <w:color w:val="000000" w:themeColor="text1"/>
                <w:sz w:val="20"/>
                <w:szCs w:val="20"/>
                <w:lang w:val="en-GB"/>
              </w:rPr>
              <w:t xml:space="preserve"> </w:t>
            </w:r>
            <w:r w:rsidRPr="00B91153">
              <w:rPr>
                <w:rFonts w:ascii="Arial" w:hAnsi="Arial" w:cs="Arial"/>
                <w:b w:val="0"/>
                <w:i/>
                <w:color w:val="000000" w:themeColor="text1"/>
                <w:sz w:val="20"/>
                <w:szCs w:val="20"/>
                <w:lang w:val="en-GB"/>
              </w:rPr>
              <w:t>on line</w:t>
            </w:r>
            <w:r w:rsidRPr="00B91153">
              <w:rPr>
                <w:rFonts w:ascii="Arial" w:hAnsi="Arial" w:cs="Arial"/>
                <w:b w:val="0"/>
                <w:color w:val="000000" w:themeColor="text1"/>
                <w:sz w:val="20"/>
                <w:szCs w:val="20"/>
                <w:lang w:val="en-GB"/>
              </w:rPr>
              <w:t xml:space="preserve"> in entirety</w:t>
            </w:r>
          </w:p>
          <w:p w14:paraId="122FFCCD" w14:textId="77777777" w:rsidR="007868FB" w:rsidRPr="00B91153" w:rsidRDefault="007868FB"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Pr="00B91153">
              <w:rPr>
                <w:rFonts w:ascii="Arial" w:hAnsi="Arial" w:cs="Arial"/>
                <w:b w:val="0"/>
                <w:color w:val="000000" w:themeColor="text1"/>
                <w:sz w:val="20"/>
                <w:szCs w:val="20"/>
                <w:lang w:val="en-GB"/>
              </w:rPr>
              <w:t xml:space="preserve"> partial e-learning</w:t>
            </w:r>
          </w:p>
          <w:p w14:paraId="56021013" w14:textId="77777777" w:rsidR="007868FB" w:rsidRPr="00B91153" w:rsidRDefault="007868FB" w:rsidP="004D361E">
            <w:pPr>
              <w:tabs>
                <w:tab w:val="left" w:pos="2820"/>
              </w:tabs>
              <w:spacing w:after="0"/>
              <w:rPr>
                <w:rFonts w:ascii="Arial" w:hAnsi="Arial" w:cs="Arial"/>
                <w:color w:val="000000" w:themeColor="text1"/>
                <w:sz w:val="20"/>
                <w:szCs w:val="20"/>
                <w:lang w:val="en-GB"/>
              </w:rPr>
            </w:pPr>
            <w:r w:rsidRPr="00B91153">
              <w:rPr>
                <w:rFonts w:ascii="MS Gothic" w:eastAsia="MS Gothic" w:hAnsi="MS Gothic" w:cs="Arial"/>
                <w:color w:val="000000" w:themeColor="text1"/>
                <w:sz w:val="20"/>
                <w:szCs w:val="20"/>
                <w:lang w:val="en-GB"/>
              </w:rPr>
              <w:t>☐</w:t>
            </w:r>
            <w:r w:rsidRPr="00B91153">
              <w:rPr>
                <w:rFonts w:ascii="Arial" w:hAnsi="Arial" w:cs="Arial"/>
                <w:color w:val="000000" w:themeColor="text1"/>
                <w:sz w:val="20"/>
                <w:szCs w:val="20"/>
                <w:lang w:val="en-GB"/>
              </w:rPr>
              <w:t xml:space="preserve"> field work</w:t>
            </w:r>
          </w:p>
        </w:tc>
        <w:tc>
          <w:tcPr>
            <w:tcW w:w="4858" w:type="dxa"/>
            <w:gridSpan w:val="9"/>
            <w:vMerge w:val="restart"/>
            <w:tcMar>
              <w:left w:w="57" w:type="dxa"/>
              <w:right w:w="57" w:type="dxa"/>
            </w:tcMar>
            <w:vAlign w:val="center"/>
          </w:tcPr>
          <w:p w14:paraId="282F8D4F" w14:textId="77777777" w:rsidR="007868FB" w:rsidRPr="00B91153" w:rsidRDefault="00A24E19" w:rsidP="004D361E">
            <w:pPr>
              <w:pStyle w:val="FieldText"/>
              <w:rPr>
                <w:rFonts w:ascii="Arial" w:hAnsi="Arial" w:cs="Arial"/>
                <w:color w:val="000000" w:themeColor="text1"/>
                <w:sz w:val="20"/>
                <w:szCs w:val="20"/>
                <w:lang w:val="en-GB"/>
              </w:rPr>
            </w:pPr>
            <w:r w:rsidRPr="00B91153">
              <w:rPr>
                <w:rFonts w:ascii="MS Gothic" w:eastAsia="MS Gothic" w:hAnsi="MS Gothic" w:cs="Arial"/>
                <w:color w:val="000000" w:themeColor="text1"/>
                <w:sz w:val="20"/>
                <w:szCs w:val="20"/>
                <w:lang w:val="en-GB"/>
              </w:rPr>
              <w:t>☐</w:t>
            </w:r>
            <w:r w:rsidR="007868FB" w:rsidRPr="00B91153">
              <w:rPr>
                <w:rFonts w:ascii="Arial" w:hAnsi="Arial" w:cs="Arial"/>
                <w:color w:val="000000" w:themeColor="text1"/>
                <w:sz w:val="20"/>
                <w:szCs w:val="20"/>
                <w:lang w:val="en-GB"/>
              </w:rPr>
              <w:t xml:space="preserve"> </w:t>
            </w:r>
            <w:r w:rsidR="007868FB" w:rsidRPr="00B91153">
              <w:rPr>
                <w:rFonts w:ascii="Arial" w:hAnsi="Arial" w:cs="Arial"/>
                <w:color w:val="000000" w:themeColor="text1"/>
                <w:sz w:val="20"/>
                <w:szCs w:val="20"/>
                <w:u w:val="single"/>
                <w:lang w:val="en-GB"/>
              </w:rPr>
              <w:t>independent assignments</w:t>
            </w:r>
          </w:p>
          <w:p w14:paraId="434CD276" w14:textId="77777777" w:rsidR="007868FB" w:rsidRPr="00B91153" w:rsidRDefault="007868FB"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Pr="00B91153">
              <w:rPr>
                <w:rFonts w:ascii="Arial" w:hAnsi="Arial" w:cs="Arial"/>
                <w:b w:val="0"/>
                <w:color w:val="000000" w:themeColor="text1"/>
                <w:sz w:val="20"/>
                <w:szCs w:val="20"/>
                <w:lang w:val="en-GB"/>
              </w:rPr>
              <w:t xml:space="preserve"> multimedia </w:t>
            </w:r>
          </w:p>
          <w:p w14:paraId="7532CCA2" w14:textId="77777777" w:rsidR="007868FB" w:rsidRPr="00B91153" w:rsidRDefault="007868FB"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Pr="00B91153">
              <w:rPr>
                <w:rFonts w:ascii="Arial" w:hAnsi="Arial" w:cs="Arial"/>
                <w:b w:val="0"/>
                <w:color w:val="000000" w:themeColor="text1"/>
                <w:sz w:val="20"/>
                <w:szCs w:val="20"/>
                <w:lang w:val="en-GB"/>
              </w:rPr>
              <w:t xml:space="preserve"> laboratory</w:t>
            </w:r>
          </w:p>
          <w:p w14:paraId="38E165E7" w14:textId="77777777" w:rsidR="007868FB" w:rsidRPr="00B91153" w:rsidRDefault="007868FB" w:rsidP="004D361E">
            <w:pPr>
              <w:pStyle w:val="FieldText"/>
              <w:rPr>
                <w:rFonts w:ascii="Arial" w:hAnsi="Arial" w:cs="Arial"/>
                <w:b w:val="0"/>
                <w:color w:val="000000" w:themeColor="text1"/>
                <w:sz w:val="20"/>
                <w:szCs w:val="20"/>
                <w:lang w:val="en-GB"/>
              </w:rPr>
            </w:pPr>
            <w:r w:rsidRPr="00B91153">
              <w:rPr>
                <w:rFonts w:ascii="MS Gothic" w:eastAsia="MS Gothic" w:hAnsi="MS Gothic" w:cs="Arial"/>
                <w:b w:val="0"/>
                <w:color w:val="000000" w:themeColor="text1"/>
                <w:sz w:val="20"/>
                <w:szCs w:val="20"/>
                <w:lang w:val="en-GB"/>
              </w:rPr>
              <w:t>☐</w:t>
            </w:r>
            <w:r w:rsidRPr="00B91153">
              <w:rPr>
                <w:rFonts w:ascii="Arial" w:hAnsi="Arial" w:cs="Arial"/>
                <w:b w:val="0"/>
                <w:color w:val="000000" w:themeColor="text1"/>
                <w:sz w:val="20"/>
                <w:szCs w:val="20"/>
                <w:lang w:val="en-GB"/>
              </w:rPr>
              <w:t xml:space="preserve"> work with mentor</w:t>
            </w:r>
          </w:p>
          <w:p w14:paraId="3A0F1CEB" w14:textId="77777777" w:rsidR="007868FB" w:rsidRPr="00B91153" w:rsidRDefault="007868FB" w:rsidP="004D361E">
            <w:pPr>
              <w:tabs>
                <w:tab w:val="left" w:pos="2820"/>
              </w:tabs>
              <w:spacing w:after="0"/>
              <w:rPr>
                <w:rFonts w:ascii="Arial" w:hAnsi="Arial" w:cs="Arial"/>
                <w:color w:val="000000" w:themeColor="text1"/>
                <w:sz w:val="20"/>
                <w:szCs w:val="20"/>
                <w:lang w:val="en-GB"/>
              </w:rPr>
            </w:pPr>
            <w:r w:rsidRPr="00B91153">
              <w:rPr>
                <w:rFonts w:ascii="MS Gothic" w:eastAsia="MS Gothic" w:hAnsi="MS Gothic" w:cs="Arial"/>
                <w:color w:val="000000" w:themeColor="text1"/>
                <w:sz w:val="20"/>
                <w:szCs w:val="20"/>
                <w:lang w:val="en-GB"/>
              </w:rPr>
              <w:t>☐</w:t>
            </w:r>
            <w:r w:rsidRPr="00B91153">
              <w:rPr>
                <w:rFonts w:ascii="Arial" w:hAnsi="Arial" w:cs="Arial"/>
                <w:color w:val="000000" w:themeColor="text1"/>
                <w:sz w:val="20"/>
                <w:szCs w:val="20"/>
                <w:lang w:val="en-GB"/>
              </w:rPr>
              <w:t xml:space="preserve"> </w:t>
            </w:r>
            <w:r w:rsidR="00AA5B12"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00AA5B12" w:rsidRPr="00B91153">
              <w:rPr>
                <w:rFonts w:ascii="Arial" w:hAnsi="Arial" w:cs="Arial"/>
                <w:color w:val="000000" w:themeColor="text1"/>
                <w:sz w:val="20"/>
                <w:szCs w:val="20"/>
                <w:lang w:val="en-GB"/>
              </w:rPr>
            </w:r>
            <w:r w:rsidR="00AA5B12"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00AA5B12" w:rsidRPr="00B91153">
              <w:rPr>
                <w:rFonts w:ascii="Arial" w:hAnsi="Arial" w:cs="Arial"/>
                <w:color w:val="000000" w:themeColor="text1"/>
                <w:sz w:val="20"/>
                <w:szCs w:val="20"/>
                <w:lang w:val="en-GB"/>
              </w:rPr>
              <w:fldChar w:fldCharType="end"/>
            </w:r>
            <w:r w:rsidRPr="00B91153">
              <w:rPr>
                <w:rFonts w:ascii="Arial" w:hAnsi="Arial" w:cs="Arial"/>
                <w:color w:val="000000" w:themeColor="text1"/>
                <w:sz w:val="20"/>
                <w:szCs w:val="20"/>
                <w:lang w:val="en-GB"/>
              </w:rPr>
              <w:t xml:space="preserve"> (other)</w:t>
            </w:r>
            <w:r w:rsidRPr="00B91153">
              <w:rPr>
                <w:rFonts w:ascii="Arial" w:hAnsi="Arial" w:cs="Arial"/>
                <w:b/>
                <w:color w:val="000000" w:themeColor="text1"/>
                <w:sz w:val="20"/>
                <w:szCs w:val="20"/>
                <w:lang w:val="en-GB"/>
              </w:rPr>
              <w:t xml:space="preserve"> </w:t>
            </w:r>
            <w:r w:rsidRPr="00B91153">
              <w:rPr>
                <w:rFonts w:ascii="Arial" w:hAnsi="Arial" w:cs="Arial"/>
                <w:b/>
                <w:color w:val="000000" w:themeColor="text1"/>
                <w:sz w:val="20"/>
                <w:szCs w:val="20"/>
                <w:bdr w:val="single" w:sz="12" w:space="0" w:color="auto"/>
                <w:lang w:val="en-GB"/>
              </w:rPr>
              <w:t xml:space="preserve"> </w:t>
            </w:r>
          </w:p>
        </w:tc>
      </w:tr>
      <w:tr w:rsidR="00B91153" w:rsidRPr="00B91153" w14:paraId="7458476D" w14:textId="77777777" w:rsidTr="00902BCB">
        <w:trPr>
          <w:trHeight w:val="577"/>
        </w:trPr>
        <w:tc>
          <w:tcPr>
            <w:tcW w:w="1913" w:type="dxa"/>
            <w:vMerge/>
            <w:tcBorders>
              <w:left w:val="single" w:sz="12" w:space="0" w:color="auto"/>
            </w:tcBorders>
            <w:shd w:val="clear" w:color="auto" w:fill="CCFFFF"/>
            <w:tcMar>
              <w:left w:w="57" w:type="dxa"/>
              <w:right w:w="57" w:type="dxa"/>
            </w:tcMar>
            <w:vAlign w:val="center"/>
          </w:tcPr>
          <w:p w14:paraId="401B6C78" w14:textId="77777777" w:rsidR="007868FB" w:rsidRPr="00B91153" w:rsidRDefault="007868FB" w:rsidP="004D361E">
            <w:pPr>
              <w:tabs>
                <w:tab w:val="left" w:pos="2820"/>
              </w:tabs>
              <w:spacing w:after="0"/>
              <w:rPr>
                <w:rFonts w:ascii="Arial" w:hAnsi="Arial" w:cs="Arial"/>
                <w:color w:val="000000" w:themeColor="text1"/>
                <w:sz w:val="20"/>
                <w:szCs w:val="20"/>
                <w:lang w:val="en-GB"/>
              </w:rPr>
            </w:pPr>
          </w:p>
        </w:tc>
        <w:tc>
          <w:tcPr>
            <w:tcW w:w="3394" w:type="dxa"/>
            <w:gridSpan w:val="5"/>
            <w:vMerge/>
            <w:tcMar>
              <w:left w:w="57" w:type="dxa"/>
              <w:right w:w="57" w:type="dxa"/>
            </w:tcMar>
            <w:vAlign w:val="center"/>
          </w:tcPr>
          <w:p w14:paraId="771D176D" w14:textId="77777777" w:rsidR="007868FB" w:rsidRPr="00B91153" w:rsidRDefault="007868FB" w:rsidP="004D361E">
            <w:pPr>
              <w:pStyle w:val="FieldText"/>
              <w:rPr>
                <w:rFonts w:ascii="Arial" w:hAnsi="Arial" w:cs="Arial"/>
                <w:b w:val="0"/>
                <w:color w:val="000000" w:themeColor="text1"/>
                <w:sz w:val="20"/>
                <w:szCs w:val="20"/>
                <w:lang w:val="en-GB"/>
              </w:rPr>
            </w:pPr>
          </w:p>
        </w:tc>
        <w:tc>
          <w:tcPr>
            <w:tcW w:w="4858" w:type="dxa"/>
            <w:gridSpan w:val="9"/>
            <w:vMerge/>
            <w:tcMar>
              <w:left w:w="57" w:type="dxa"/>
              <w:right w:w="57" w:type="dxa"/>
            </w:tcMar>
            <w:vAlign w:val="center"/>
          </w:tcPr>
          <w:p w14:paraId="321896A7" w14:textId="77777777" w:rsidR="007868FB" w:rsidRPr="00B91153" w:rsidRDefault="007868FB" w:rsidP="004D361E">
            <w:pPr>
              <w:pStyle w:val="FieldText"/>
              <w:rPr>
                <w:rFonts w:ascii="Arial" w:hAnsi="Arial" w:cs="Arial"/>
                <w:b w:val="0"/>
                <w:color w:val="000000" w:themeColor="text1"/>
                <w:sz w:val="20"/>
                <w:szCs w:val="20"/>
                <w:lang w:val="en-GB"/>
              </w:rPr>
            </w:pPr>
          </w:p>
        </w:tc>
      </w:tr>
      <w:tr w:rsidR="00B91153" w:rsidRPr="00B91153" w14:paraId="2B17E581"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79B91ABA" w14:textId="77777777" w:rsidR="00E304F2" w:rsidRPr="00B91153" w:rsidRDefault="00E304F2" w:rsidP="00E304F2">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Student</w:t>
            </w:r>
            <w:r w:rsidRPr="00B91153">
              <w:rPr>
                <w:rStyle w:val="CommentReference"/>
                <w:color w:val="000000" w:themeColor="text1"/>
                <w:lang w:val="en-GB"/>
              </w:rPr>
              <w:t xml:space="preserve"> </w:t>
            </w:r>
            <w:r w:rsidRPr="00B91153">
              <w:rPr>
                <w:rFonts w:ascii="Arial" w:hAnsi="Arial" w:cs="Arial"/>
                <w:color w:val="000000" w:themeColor="text1"/>
                <w:sz w:val="20"/>
                <w:szCs w:val="20"/>
                <w:lang w:val="en-GB"/>
              </w:rPr>
              <w:t>responsibilities</w:t>
            </w:r>
          </w:p>
        </w:tc>
        <w:tc>
          <w:tcPr>
            <w:tcW w:w="8252" w:type="dxa"/>
            <w:gridSpan w:val="14"/>
            <w:tcBorders>
              <w:bottom w:val="single" w:sz="12" w:space="0" w:color="auto"/>
              <w:right w:val="single" w:sz="12" w:space="0" w:color="auto"/>
            </w:tcBorders>
            <w:tcMar>
              <w:left w:w="57" w:type="dxa"/>
              <w:right w:w="57" w:type="dxa"/>
            </w:tcMar>
            <w:vAlign w:val="center"/>
          </w:tcPr>
          <w:p w14:paraId="4D4354C5" w14:textId="1AEEBF80" w:rsidR="00E304F2" w:rsidRPr="00B91153" w:rsidRDefault="00DB0A10" w:rsidP="00E304F2">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Students will have to participate in the course through various evaluation and/or self-evaluation procedures in the form of </w:t>
            </w:r>
            <w:r w:rsidRPr="00C310B3">
              <w:rPr>
                <w:rFonts w:ascii="Arial" w:hAnsi="Arial" w:cs="Arial"/>
                <w:strike/>
                <w:color w:val="FF0000"/>
                <w:sz w:val="20"/>
                <w:szCs w:val="20"/>
                <w:lang w:val="en-GB"/>
              </w:rPr>
              <w:t>4 short tests</w:t>
            </w:r>
            <w:r w:rsidRPr="00C310B3">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 xml:space="preserve">quizzes </w:t>
            </w:r>
            <w:r w:rsidRPr="007C7985">
              <w:rPr>
                <w:rFonts w:ascii="Arial" w:hAnsi="Arial" w:cs="Arial"/>
                <w:color w:val="000000" w:themeColor="text1"/>
                <w:sz w:val="20"/>
                <w:szCs w:val="20"/>
                <w:lang w:val="en-GB"/>
              </w:rPr>
              <w:t>on the digital platform of the course, writing assignments given by the lecturers or in person discussions in class</w:t>
            </w:r>
            <w:r>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concerning European law and its application.</w:t>
            </w:r>
          </w:p>
        </w:tc>
      </w:tr>
      <w:tr w:rsidR="00B91153" w:rsidRPr="00B91153" w14:paraId="31EA3651" w14:textId="77777777" w:rsidTr="00902BCB">
        <w:trPr>
          <w:trHeight w:val="397"/>
        </w:trPr>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4ECC5AD5" w14:textId="77777777" w:rsidR="00E304F2" w:rsidRPr="00B91153" w:rsidRDefault="00E304F2" w:rsidP="00E304F2">
            <w:pPr>
              <w:tabs>
                <w:tab w:val="left" w:pos="282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Screening student work </w:t>
            </w:r>
            <w:r w:rsidRPr="00B91153">
              <w:rPr>
                <w:rFonts w:ascii="Arial" w:hAnsi="Arial" w:cs="Arial"/>
                <w:i/>
                <w:color w:val="000000" w:themeColor="text1"/>
                <w:sz w:val="20"/>
                <w:szCs w:val="20"/>
                <w:lang w:val="en-GB"/>
              </w:rPr>
              <w:t>(name the proportion of ECTS credits for each</w:t>
            </w:r>
            <w:r w:rsidRPr="00B91153">
              <w:rPr>
                <w:rStyle w:val="CommentReference"/>
                <w:color w:val="000000" w:themeColor="text1"/>
                <w:lang w:val="en-GB"/>
              </w:rPr>
              <w:t xml:space="preserve"> </w:t>
            </w:r>
            <w:r w:rsidRPr="00B91153">
              <w:rPr>
                <w:rFonts w:ascii="Arial" w:hAnsi="Arial" w:cs="Arial"/>
                <w:i/>
                <w:color w:val="000000" w:themeColor="text1"/>
                <w:sz w:val="20"/>
                <w:szCs w:val="20"/>
                <w:lang w:val="en-GB"/>
              </w:rPr>
              <w:t>activity so that the total number of ECTS credits is equal to the ECTS value of the course)</w:t>
            </w:r>
          </w:p>
        </w:tc>
        <w:tc>
          <w:tcPr>
            <w:tcW w:w="1408" w:type="dxa"/>
            <w:gridSpan w:val="2"/>
            <w:tcBorders>
              <w:top w:val="single" w:sz="12" w:space="0" w:color="auto"/>
            </w:tcBorders>
            <w:tcMar>
              <w:left w:w="57" w:type="dxa"/>
              <w:right w:w="57" w:type="dxa"/>
            </w:tcMar>
            <w:vAlign w:val="center"/>
          </w:tcPr>
          <w:p w14:paraId="10C57679"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t>Class attendance</w:t>
            </w:r>
          </w:p>
        </w:tc>
        <w:tc>
          <w:tcPr>
            <w:tcW w:w="851" w:type="dxa"/>
            <w:tcBorders>
              <w:top w:val="single" w:sz="12" w:space="0" w:color="auto"/>
            </w:tcBorders>
            <w:tcMar>
              <w:left w:w="57" w:type="dxa"/>
              <w:right w:w="57" w:type="dxa"/>
            </w:tcMar>
            <w:vAlign w:val="center"/>
          </w:tcPr>
          <w:p w14:paraId="025EB250" w14:textId="0026C14C" w:rsidR="00E304F2" w:rsidRPr="00B503AA" w:rsidRDefault="00E304F2" w:rsidP="00E304F2">
            <w:pPr>
              <w:pStyle w:val="FieldText"/>
              <w:rPr>
                <w:rFonts w:ascii="Arial" w:hAnsi="Arial" w:cs="Arial"/>
                <w:b w:val="0"/>
                <w:strike/>
                <w:color w:val="000000" w:themeColor="text1"/>
                <w:sz w:val="20"/>
                <w:szCs w:val="20"/>
                <w:lang w:val="en-GB"/>
              </w:rPr>
            </w:pPr>
          </w:p>
        </w:tc>
        <w:tc>
          <w:tcPr>
            <w:tcW w:w="1277" w:type="dxa"/>
            <w:gridSpan w:val="3"/>
            <w:tcBorders>
              <w:top w:val="single" w:sz="12" w:space="0" w:color="auto"/>
            </w:tcBorders>
            <w:tcMar>
              <w:left w:w="57" w:type="dxa"/>
              <w:right w:w="57" w:type="dxa"/>
            </w:tcMar>
            <w:vAlign w:val="center"/>
          </w:tcPr>
          <w:p w14:paraId="05EB5CF1"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t>Research</w:t>
            </w:r>
          </w:p>
        </w:tc>
        <w:tc>
          <w:tcPr>
            <w:tcW w:w="1171" w:type="dxa"/>
            <w:tcBorders>
              <w:top w:val="single" w:sz="12" w:space="0" w:color="auto"/>
            </w:tcBorders>
            <w:tcMar>
              <w:left w:w="57" w:type="dxa"/>
              <w:right w:w="57" w:type="dxa"/>
            </w:tcMar>
            <w:vAlign w:val="center"/>
          </w:tcPr>
          <w:p w14:paraId="31592DAB"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t>2 ECTS</w:t>
            </w:r>
          </w:p>
        </w:tc>
        <w:tc>
          <w:tcPr>
            <w:tcW w:w="1667" w:type="dxa"/>
            <w:gridSpan w:val="5"/>
            <w:tcBorders>
              <w:top w:val="single" w:sz="12" w:space="0" w:color="auto"/>
            </w:tcBorders>
            <w:tcMar>
              <w:left w:w="57" w:type="dxa"/>
              <w:right w:w="57" w:type="dxa"/>
            </w:tcMar>
            <w:vAlign w:val="center"/>
          </w:tcPr>
          <w:p w14:paraId="4539D8B8"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t>Practical training</w:t>
            </w:r>
          </w:p>
        </w:tc>
        <w:tc>
          <w:tcPr>
            <w:tcW w:w="1878" w:type="dxa"/>
            <w:gridSpan w:val="2"/>
            <w:tcBorders>
              <w:top w:val="single" w:sz="12" w:space="0" w:color="auto"/>
              <w:right w:val="single" w:sz="12" w:space="0" w:color="auto"/>
            </w:tcBorders>
            <w:tcMar>
              <w:left w:w="57" w:type="dxa"/>
              <w:right w:w="57" w:type="dxa"/>
            </w:tcMar>
            <w:vAlign w:val="center"/>
          </w:tcPr>
          <w:p w14:paraId="573BF31B"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fldChar w:fldCharType="begin">
                <w:ffData>
                  <w:name w:val="Text1"/>
                  <w:enabled/>
                  <w:calcOnExit w:val="0"/>
                  <w:textInput/>
                </w:ffData>
              </w:fldChar>
            </w:r>
            <w:r w:rsidRPr="00B91153">
              <w:rPr>
                <w:rFonts w:ascii="Arial" w:hAnsi="Arial" w:cs="Arial"/>
                <w:b w:val="0"/>
                <w:color w:val="000000" w:themeColor="text1"/>
                <w:sz w:val="20"/>
                <w:szCs w:val="20"/>
                <w:lang w:val="en-GB"/>
              </w:rPr>
              <w:instrText xml:space="preserve"> FORMTEXT </w:instrText>
            </w:r>
            <w:r w:rsidRPr="00B91153">
              <w:rPr>
                <w:rFonts w:ascii="Arial" w:hAnsi="Arial" w:cs="Arial"/>
                <w:b w:val="0"/>
                <w:color w:val="000000" w:themeColor="text1"/>
                <w:sz w:val="20"/>
                <w:szCs w:val="20"/>
                <w:lang w:val="en-GB"/>
              </w:rPr>
            </w:r>
            <w:r w:rsidRPr="00B91153">
              <w:rPr>
                <w:rFonts w:ascii="Arial" w:hAnsi="Arial" w:cs="Arial"/>
                <w:b w:val="0"/>
                <w:color w:val="000000" w:themeColor="text1"/>
                <w:sz w:val="20"/>
                <w:szCs w:val="20"/>
                <w:lang w:val="en-GB"/>
              </w:rPr>
              <w:fldChar w:fldCharType="separate"/>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fldChar w:fldCharType="end"/>
            </w:r>
          </w:p>
        </w:tc>
      </w:tr>
      <w:tr w:rsidR="00B91153" w:rsidRPr="00B91153" w14:paraId="672C5619"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01327D4C" w14:textId="77777777" w:rsidR="00E304F2" w:rsidRPr="00B91153" w:rsidRDefault="00E304F2" w:rsidP="00E304F2">
            <w:pPr>
              <w:numPr>
                <w:ilvl w:val="0"/>
                <w:numId w:val="2"/>
              </w:numPr>
              <w:tabs>
                <w:tab w:val="left" w:pos="2820"/>
              </w:tabs>
              <w:spacing w:after="0" w:line="240" w:lineRule="auto"/>
              <w:rPr>
                <w:rFonts w:ascii="Arial" w:hAnsi="Arial" w:cs="Arial"/>
                <w:color w:val="000000" w:themeColor="text1"/>
                <w:sz w:val="20"/>
                <w:szCs w:val="20"/>
                <w:lang w:val="en-GB"/>
              </w:rPr>
            </w:pPr>
          </w:p>
        </w:tc>
        <w:tc>
          <w:tcPr>
            <w:tcW w:w="1408" w:type="dxa"/>
            <w:gridSpan w:val="2"/>
            <w:tcMar>
              <w:left w:w="57" w:type="dxa"/>
              <w:right w:w="57" w:type="dxa"/>
            </w:tcMar>
            <w:vAlign w:val="center"/>
          </w:tcPr>
          <w:p w14:paraId="08FD851C"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t>Experimental work</w:t>
            </w:r>
          </w:p>
        </w:tc>
        <w:tc>
          <w:tcPr>
            <w:tcW w:w="851" w:type="dxa"/>
            <w:tcMar>
              <w:left w:w="57" w:type="dxa"/>
              <w:right w:w="57" w:type="dxa"/>
            </w:tcMar>
            <w:vAlign w:val="center"/>
          </w:tcPr>
          <w:p w14:paraId="00E83501" w14:textId="77777777" w:rsidR="00E304F2" w:rsidRPr="00B503AA" w:rsidRDefault="00E304F2" w:rsidP="00E304F2">
            <w:pPr>
              <w:pStyle w:val="FieldText"/>
              <w:rPr>
                <w:rFonts w:ascii="Arial" w:hAnsi="Arial" w:cs="Arial"/>
                <w:b w:val="0"/>
                <w:color w:val="000000" w:themeColor="text1"/>
                <w:sz w:val="20"/>
                <w:szCs w:val="20"/>
                <w:lang w:val="en-GB"/>
              </w:rPr>
            </w:pPr>
          </w:p>
        </w:tc>
        <w:tc>
          <w:tcPr>
            <w:tcW w:w="1277" w:type="dxa"/>
            <w:gridSpan w:val="3"/>
            <w:tcMar>
              <w:left w:w="57" w:type="dxa"/>
              <w:right w:w="57" w:type="dxa"/>
            </w:tcMar>
            <w:vAlign w:val="center"/>
          </w:tcPr>
          <w:p w14:paraId="67461E52"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t>Report</w:t>
            </w:r>
          </w:p>
        </w:tc>
        <w:tc>
          <w:tcPr>
            <w:tcW w:w="1171" w:type="dxa"/>
            <w:tcMar>
              <w:left w:w="57" w:type="dxa"/>
              <w:right w:w="57" w:type="dxa"/>
            </w:tcMar>
            <w:vAlign w:val="center"/>
          </w:tcPr>
          <w:p w14:paraId="080625C5"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fldChar w:fldCharType="begin">
                <w:ffData>
                  <w:name w:val="Text1"/>
                  <w:enabled/>
                  <w:calcOnExit w:val="0"/>
                  <w:textInput/>
                </w:ffData>
              </w:fldChar>
            </w:r>
            <w:r w:rsidRPr="00B503AA">
              <w:rPr>
                <w:rFonts w:ascii="Arial" w:hAnsi="Arial" w:cs="Arial"/>
                <w:b w:val="0"/>
                <w:color w:val="000000" w:themeColor="text1"/>
                <w:sz w:val="20"/>
                <w:szCs w:val="20"/>
                <w:lang w:val="en-GB"/>
              </w:rPr>
              <w:instrText xml:space="preserve"> FORMTEXT </w:instrText>
            </w:r>
            <w:r w:rsidRPr="00B503AA">
              <w:rPr>
                <w:rFonts w:ascii="Arial" w:hAnsi="Arial" w:cs="Arial"/>
                <w:b w:val="0"/>
                <w:color w:val="000000" w:themeColor="text1"/>
                <w:sz w:val="20"/>
                <w:szCs w:val="20"/>
                <w:lang w:val="en-GB"/>
              </w:rPr>
            </w:r>
            <w:r w:rsidRPr="00B503AA">
              <w:rPr>
                <w:rFonts w:ascii="Arial" w:hAnsi="Arial" w:cs="Arial"/>
                <w:b w:val="0"/>
                <w:color w:val="000000" w:themeColor="text1"/>
                <w:sz w:val="20"/>
                <w:szCs w:val="20"/>
                <w:lang w:val="en-GB"/>
              </w:rPr>
              <w:fldChar w:fldCharType="separate"/>
            </w:r>
            <w:r w:rsidRPr="00B503AA">
              <w:rPr>
                <w:rFonts w:ascii="Arial" w:hAnsi="Arial" w:cs="Arial"/>
                <w:b w:val="0"/>
                <w:color w:val="000000" w:themeColor="text1"/>
                <w:sz w:val="20"/>
                <w:szCs w:val="20"/>
                <w:lang w:val="en-GB"/>
              </w:rPr>
              <w:t> </w:t>
            </w:r>
            <w:r w:rsidRPr="00B503AA">
              <w:rPr>
                <w:rFonts w:ascii="Arial" w:hAnsi="Arial" w:cs="Arial"/>
                <w:b w:val="0"/>
                <w:color w:val="000000" w:themeColor="text1"/>
                <w:sz w:val="20"/>
                <w:szCs w:val="20"/>
                <w:lang w:val="en-GB"/>
              </w:rPr>
              <w:t> </w:t>
            </w:r>
            <w:r w:rsidRPr="00B503AA">
              <w:rPr>
                <w:rFonts w:ascii="Arial" w:hAnsi="Arial" w:cs="Arial"/>
                <w:b w:val="0"/>
                <w:color w:val="000000" w:themeColor="text1"/>
                <w:sz w:val="20"/>
                <w:szCs w:val="20"/>
                <w:lang w:val="en-GB"/>
              </w:rPr>
              <w:t> </w:t>
            </w:r>
            <w:r w:rsidRPr="00B503AA">
              <w:rPr>
                <w:rFonts w:ascii="Arial" w:hAnsi="Arial" w:cs="Arial"/>
                <w:b w:val="0"/>
                <w:color w:val="000000" w:themeColor="text1"/>
                <w:sz w:val="20"/>
                <w:szCs w:val="20"/>
                <w:lang w:val="en-GB"/>
              </w:rPr>
              <w:t> </w:t>
            </w:r>
            <w:r w:rsidRPr="00B503AA">
              <w:rPr>
                <w:rFonts w:ascii="Arial" w:hAnsi="Arial" w:cs="Arial"/>
                <w:b w:val="0"/>
                <w:color w:val="000000" w:themeColor="text1"/>
                <w:sz w:val="20"/>
                <w:szCs w:val="20"/>
                <w:lang w:val="en-GB"/>
              </w:rPr>
              <w:t> </w:t>
            </w:r>
            <w:r w:rsidRPr="00B503AA">
              <w:rPr>
                <w:rFonts w:ascii="Arial" w:hAnsi="Arial" w:cs="Arial"/>
                <w:b w:val="0"/>
                <w:color w:val="000000" w:themeColor="text1"/>
                <w:sz w:val="20"/>
                <w:szCs w:val="20"/>
                <w:lang w:val="en-GB"/>
              </w:rPr>
              <w:fldChar w:fldCharType="end"/>
            </w:r>
          </w:p>
        </w:tc>
        <w:tc>
          <w:tcPr>
            <w:tcW w:w="1667" w:type="dxa"/>
            <w:gridSpan w:val="5"/>
            <w:tcMar>
              <w:left w:w="57" w:type="dxa"/>
              <w:right w:w="57" w:type="dxa"/>
            </w:tcMar>
            <w:vAlign w:val="center"/>
          </w:tcPr>
          <w:p w14:paraId="6EE3A219"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fldChar w:fldCharType="begin">
                <w:ffData>
                  <w:name w:val="Text1"/>
                  <w:enabled/>
                  <w:calcOnExit w:val="0"/>
                  <w:textInput/>
                </w:ffData>
              </w:fldChar>
            </w:r>
            <w:r w:rsidRPr="00B91153">
              <w:rPr>
                <w:rFonts w:ascii="Arial" w:hAnsi="Arial" w:cs="Arial"/>
                <w:b w:val="0"/>
                <w:color w:val="000000" w:themeColor="text1"/>
                <w:sz w:val="20"/>
                <w:szCs w:val="20"/>
                <w:lang w:val="en-GB"/>
              </w:rPr>
              <w:instrText xml:space="preserve"> FORMTEXT </w:instrText>
            </w:r>
            <w:r w:rsidRPr="00B91153">
              <w:rPr>
                <w:rFonts w:ascii="Arial" w:hAnsi="Arial" w:cs="Arial"/>
                <w:b w:val="0"/>
                <w:color w:val="000000" w:themeColor="text1"/>
                <w:sz w:val="20"/>
                <w:szCs w:val="20"/>
                <w:lang w:val="en-GB"/>
              </w:rPr>
            </w:r>
            <w:r w:rsidRPr="00B91153">
              <w:rPr>
                <w:rFonts w:ascii="Arial" w:hAnsi="Arial" w:cs="Arial"/>
                <w:b w:val="0"/>
                <w:color w:val="000000" w:themeColor="text1"/>
                <w:sz w:val="20"/>
                <w:szCs w:val="20"/>
                <w:lang w:val="en-GB"/>
              </w:rPr>
              <w:fldChar w:fldCharType="separate"/>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fldChar w:fldCharType="end"/>
            </w:r>
            <w:r w:rsidRPr="00B91153">
              <w:rPr>
                <w:rFonts w:ascii="Arial" w:hAnsi="Arial" w:cs="Arial"/>
                <w:b w:val="0"/>
                <w:color w:val="000000" w:themeColor="text1"/>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2DCE8761"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fldChar w:fldCharType="begin">
                <w:ffData>
                  <w:name w:val="Text1"/>
                  <w:enabled/>
                  <w:calcOnExit w:val="0"/>
                  <w:textInput/>
                </w:ffData>
              </w:fldChar>
            </w:r>
            <w:r w:rsidRPr="00B91153">
              <w:rPr>
                <w:rFonts w:ascii="Arial" w:hAnsi="Arial" w:cs="Arial"/>
                <w:b w:val="0"/>
                <w:color w:val="000000" w:themeColor="text1"/>
                <w:sz w:val="20"/>
                <w:szCs w:val="20"/>
                <w:lang w:val="en-GB"/>
              </w:rPr>
              <w:instrText xml:space="preserve"> FORMTEXT </w:instrText>
            </w:r>
            <w:r w:rsidRPr="00B91153">
              <w:rPr>
                <w:rFonts w:ascii="Arial" w:hAnsi="Arial" w:cs="Arial"/>
                <w:b w:val="0"/>
                <w:color w:val="000000" w:themeColor="text1"/>
                <w:sz w:val="20"/>
                <w:szCs w:val="20"/>
                <w:lang w:val="en-GB"/>
              </w:rPr>
            </w:r>
            <w:r w:rsidRPr="00B91153">
              <w:rPr>
                <w:rFonts w:ascii="Arial" w:hAnsi="Arial" w:cs="Arial"/>
                <w:b w:val="0"/>
                <w:color w:val="000000" w:themeColor="text1"/>
                <w:sz w:val="20"/>
                <w:szCs w:val="20"/>
                <w:lang w:val="en-GB"/>
              </w:rPr>
              <w:fldChar w:fldCharType="separate"/>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fldChar w:fldCharType="end"/>
            </w:r>
          </w:p>
        </w:tc>
      </w:tr>
      <w:tr w:rsidR="00B91153" w:rsidRPr="00B91153" w14:paraId="0AB19FB3"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2AEFF053" w14:textId="77777777" w:rsidR="00E304F2" w:rsidRPr="00B91153" w:rsidRDefault="00E304F2" w:rsidP="00E304F2">
            <w:pPr>
              <w:numPr>
                <w:ilvl w:val="0"/>
                <w:numId w:val="2"/>
              </w:numPr>
              <w:tabs>
                <w:tab w:val="left" w:pos="2820"/>
              </w:tabs>
              <w:spacing w:after="0" w:line="240" w:lineRule="auto"/>
              <w:rPr>
                <w:rFonts w:ascii="Arial" w:hAnsi="Arial" w:cs="Arial"/>
                <w:color w:val="000000" w:themeColor="text1"/>
                <w:sz w:val="20"/>
                <w:szCs w:val="20"/>
                <w:lang w:val="en-GB"/>
              </w:rPr>
            </w:pPr>
          </w:p>
        </w:tc>
        <w:tc>
          <w:tcPr>
            <w:tcW w:w="1408" w:type="dxa"/>
            <w:gridSpan w:val="2"/>
            <w:tcMar>
              <w:left w:w="57" w:type="dxa"/>
              <w:right w:w="57" w:type="dxa"/>
            </w:tcMar>
            <w:vAlign w:val="center"/>
          </w:tcPr>
          <w:p w14:paraId="51E36190"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t>Essay</w:t>
            </w:r>
          </w:p>
        </w:tc>
        <w:tc>
          <w:tcPr>
            <w:tcW w:w="851" w:type="dxa"/>
            <w:tcMar>
              <w:left w:w="57" w:type="dxa"/>
              <w:right w:w="57" w:type="dxa"/>
            </w:tcMar>
            <w:vAlign w:val="center"/>
          </w:tcPr>
          <w:p w14:paraId="1B22C11C" w14:textId="77777777" w:rsidR="00E304F2" w:rsidRPr="00B503AA" w:rsidRDefault="00E304F2" w:rsidP="00E304F2">
            <w:pPr>
              <w:pStyle w:val="FieldText"/>
              <w:rPr>
                <w:rFonts w:ascii="Arial" w:hAnsi="Arial" w:cs="Arial"/>
                <w:b w:val="0"/>
                <w:color w:val="000000" w:themeColor="text1"/>
                <w:sz w:val="20"/>
                <w:szCs w:val="20"/>
                <w:lang w:val="en-GB"/>
              </w:rPr>
            </w:pPr>
          </w:p>
        </w:tc>
        <w:tc>
          <w:tcPr>
            <w:tcW w:w="1277" w:type="dxa"/>
            <w:gridSpan w:val="3"/>
            <w:tcMar>
              <w:left w:w="57" w:type="dxa"/>
              <w:right w:w="57" w:type="dxa"/>
            </w:tcMar>
            <w:vAlign w:val="center"/>
          </w:tcPr>
          <w:p w14:paraId="1F5702F3"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t>Seminar essay</w:t>
            </w:r>
          </w:p>
        </w:tc>
        <w:tc>
          <w:tcPr>
            <w:tcW w:w="1171" w:type="dxa"/>
            <w:tcMar>
              <w:left w:w="57" w:type="dxa"/>
              <w:right w:w="57" w:type="dxa"/>
            </w:tcMar>
            <w:vAlign w:val="center"/>
          </w:tcPr>
          <w:p w14:paraId="6818EB75" w14:textId="77777777" w:rsidR="00E304F2" w:rsidRPr="00B503AA" w:rsidRDefault="00E304F2" w:rsidP="00E304F2">
            <w:pPr>
              <w:pStyle w:val="FieldText"/>
              <w:rPr>
                <w:rFonts w:ascii="Arial" w:hAnsi="Arial" w:cs="Arial"/>
                <w:b w:val="0"/>
                <w:color w:val="000000" w:themeColor="text1"/>
                <w:sz w:val="20"/>
                <w:szCs w:val="20"/>
                <w:lang w:val="en-GB"/>
              </w:rPr>
            </w:pPr>
          </w:p>
        </w:tc>
        <w:tc>
          <w:tcPr>
            <w:tcW w:w="1667" w:type="dxa"/>
            <w:gridSpan w:val="5"/>
            <w:tcMar>
              <w:left w:w="57" w:type="dxa"/>
              <w:right w:w="57" w:type="dxa"/>
            </w:tcMar>
            <w:vAlign w:val="center"/>
          </w:tcPr>
          <w:p w14:paraId="1F0DD6C6"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fldChar w:fldCharType="begin">
                <w:ffData>
                  <w:name w:val="Text1"/>
                  <w:enabled/>
                  <w:calcOnExit w:val="0"/>
                  <w:textInput/>
                </w:ffData>
              </w:fldChar>
            </w:r>
            <w:r w:rsidRPr="00B91153">
              <w:rPr>
                <w:rFonts w:ascii="Arial" w:hAnsi="Arial" w:cs="Arial"/>
                <w:b w:val="0"/>
                <w:color w:val="000000" w:themeColor="text1"/>
                <w:sz w:val="20"/>
                <w:szCs w:val="20"/>
                <w:lang w:val="en-GB"/>
              </w:rPr>
              <w:instrText xml:space="preserve"> FORMTEXT </w:instrText>
            </w:r>
            <w:r w:rsidRPr="00B91153">
              <w:rPr>
                <w:rFonts w:ascii="Arial" w:hAnsi="Arial" w:cs="Arial"/>
                <w:b w:val="0"/>
                <w:color w:val="000000" w:themeColor="text1"/>
                <w:sz w:val="20"/>
                <w:szCs w:val="20"/>
                <w:lang w:val="en-GB"/>
              </w:rPr>
            </w:r>
            <w:r w:rsidRPr="00B91153">
              <w:rPr>
                <w:rFonts w:ascii="Arial" w:hAnsi="Arial" w:cs="Arial"/>
                <w:b w:val="0"/>
                <w:color w:val="000000" w:themeColor="text1"/>
                <w:sz w:val="20"/>
                <w:szCs w:val="20"/>
                <w:lang w:val="en-GB"/>
              </w:rPr>
              <w:fldChar w:fldCharType="separate"/>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fldChar w:fldCharType="end"/>
            </w:r>
            <w:r w:rsidRPr="00B91153">
              <w:rPr>
                <w:rFonts w:ascii="Arial" w:hAnsi="Arial" w:cs="Arial"/>
                <w:b w:val="0"/>
                <w:color w:val="000000" w:themeColor="text1"/>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70F539A7"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fldChar w:fldCharType="begin">
                <w:ffData>
                  <w:name w:val="Text1"/>
                  <w:enabled/>
                  <w:calcOnExit w:val="0"/>
                  <w:textInput/>
                </w:ffData>
              </w:fldChar>
            </w:r>
            <w:r w:rsidRPr="00B91153">
              <w:rPr>
                <w:rFonts w:ascii="Arial" w:hAnsi="Arial" w:cs="Arial"/>
                <w:b w:val="0"/>
                <w:color w:val="000000" w:themeColor="text1"/>
                <w:sz w:val="20"/>
                <w:szCs w:val="20"/>
                <w:lang w:val="en-GB"/>
              </w:rPr>
              <w:instrText xml:space="preserve"> FORMTEXT </w:instrText>
            </w:r>
            <w:r w:rsidRPr="00B91153">
              <w:rPr>
                <w:rFonts w:ascii="Arial" w:hAnsi="Arial" w:cs="Arial"/>
                <w:b w:val="0"/>
                <w:color w:val="000000" w:themeColor="text1"/>
                <w:sz w:val="20"/>
                <w:szCs w:val="20"/>
                <w:lang w:val="en-GB"/>
              </w:rPr>
            </w:r>
            <w:r w:rsidRPr="00B91153">
              <w:rPr>
                <w:rFonts w:ascii="Arial" w:hAnsi="Arial" w:cs="Arial"/>
                <w:b w:val="0"/>
                <w:color w:val="000000" w:themeColor="text1"/>
                <w:sz w:val="20"/>
                <w:szCs w:val="20"/>
                <w:lang w:val="en-GB"/>
              </w:rPr>
              <w:fldChar w:fldCharType="separate"/>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t> </w:t>
            </w:r>
            <w:r w:rsidRPr="00B91153">
              <w:rPr>
                <w:rFonts w:ascii="Arial" w:hAnsi="Arial" w:cs="Arial"/>
                <w:b w:val="0"/>
                <w:color w:val="000000" w:themeColor="text1"/>
                <w:sz w:val="20"/>
                <w:szCs w:val="20"/>
                <w:lang w:val="en-GB"/>
              </w:rPr>
              <w:fldChar w:fldCharType="end"/>
            </w:r>
          </w:p>
        </w:tc>
      </w:tr>
      <w:tr w:rsidR="00B91153" w:rsidRPr="00B91153" w14:paraId="438C3ECA"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5B485C62" w14:textId="77777777" w:rsidR="00E304F2" w:rsidRPr="00B91153" w:rsidRDefault="00E304F2" w:rsidP="00E304F2">
            <w:pPr>
              <w:numPr>
                <w:ilvl w:val="0"/>
                <w:numId w:val="2"/>
              </w:numPr>
              <w:tabs>
                <w:tab w:val="left" w:pos="2820"/>
              </w:tabs>
              <w:spacing w:after="0" w:line="240" w:lineRule="auto"/>
              <w:rPr>
                <w:rFonts w:ascii="Arial" w:hAnsi="Arial" w:cs="Arial"/>
                <w:color w:val="000000" w:themeColor="text1"/>
                <w:sz w:val="20"/>
                <w:szCs w:val="20"/>
                <w:lang w:val="en-GB"/>
              </w:rPr>
            </w:pPr>
          </w:p>
        </w:tc>
        <w:tc>
          <w:tcPr>
            <w:tcW w:w="1408" w:type="dxa"/>
            <w:gridSpan w:val="2"/>
            <w:tcMar>
              <w:left w:w="57" w:type="dxa"/>
              <w:right w:w="57" w:type="dxa"/>
            </w:tcMar>
            <w:vAlign w:val="center"/>
          </w:tcPr>
          <w:p w14:paraId="020D0AF3" w14:textId="77777777" w:rsidR="00E304F2" w:rsidRPr="00B91153" w:rsidRDefault="00E304F2" w:rsidP="00E304F2">
            <w:pPr>
              <w:pStyle w:val="FieldText"/>
              <w:rPr>
                <w:rFonts w:ascii="Arial" w:hAnsi="Arial" w:cs="Arial"/>
                <w:b w:val="0"/>
                <w:color w:val="000000" w:themeColor="text1"/>
                <w:sz w:val="20"/>
                <w:szCs w:val="20"/>
                <w:lang w:val="en-GB"/>
              </w:rPr>
            </w:pPr>
            <w:r w:rsidRPr="00B91153">
              <w:rPr>
                <w:rFonts w:ascii="Arial" w:hAnsi="Arial" w:cs="Arial"/>
                <w:b w:val="0"/>
                <w:color w:val="000000" w:themeColor="text1"/>
                <w:sz w:val="20"/>
                <w:szCs w:val="20"/>
                <w:lang w:val="en-GB"/>
              </w:rPr>
              <w:t>Tests</w:t>
            </w:r>
          </w:p>
        </w:tc>
        <w:tc>
          <w:tcPr>
            <w:tcW w:w="851" w:type="dxa"/>
            <w:tcMar>
              <w:left w:w="57" w:type="dxa"/>
              <w:right w:w="57" w:type="dxa"/>
            </w:tcMar>
            <w:vAlign w:val="center"/>
          </w:tcPr>
          <w:p w14:paraId="4969BC9B" w14:textId="69D22CBD" w:rsidR="00E304F2" w:rsidRPr="00B503AA" w:rsidRDefault="00A23B16" w:rsidP="00E304F2">
            <w:pPr>
              <w:pStyle w:val="FieldText"/>
              <w:rPr>
                <w:rFonts w:ascii="Arial" w:hAnsi="Arial" w:cs="Arial"/>
                <w:b w:val="0"/>
                <w:color w:val="000000" w:themeColor="text1"/>
                <w:sz w:val="20"/>
                <w:szCs w:val="20"/>
                <w:lang w:val="en-GB"/>
              </w:rPr>
            </w:pPr>
            <w:r w:rsidRPr="00B503AA">
              <w:rPr>
                <w:rFonts w:ascii="Arial" w:hAnsi="Arial" w:cs="Arial"/>
                <w:b w:val="0"/>
                <w:strike/>
                <w:color w:val="000000" w:themeColor="text1"/>
                <w:sz w:val="20"/>
                <w:szCs w:val="20"/>
                <w:lang w:val="en-GB"/>
              </w:rPr>
              <w:t>4</w:t>
            </w:r>
            <w:r w:rsidR="00E304F2" w:rsidRPr="00B503AA">
              <w:rPr>
                <w:rFonts w:ascii="Arial" w:hAnsi="Arial" w:cs="Arial"/>
                <w:b w:val="0"/>
                <w:strike/>
                <w:color w:val="000000" w:themeColor="text1"/>
                <w:sz w:val="20"/>
                <w:szCs w:val="20"/>
                <w:lang w:val="en-GB"/>
              </w:rPr>
              <w:t xml:space="preserve"> </w:t>
            </w:r>
            <w:r w:rsidR="00E304F2" w:rsidRPr="00B503AA">
              <w:rPr>
                <w:rFonts w:ascii="Arial" w:hAnsi="Arial" w:cs="Arial"/>
                <w:b w:val="0"/>
                <w:color w:val="000000" w:themeColor="text1"/>
                <w:sz w:val="20"/>
                <w:szCs w:val="20"/>
                <w:lang w:val="en-GB"/>
              </w:rPr>
              <w:t>ECTS*</w:t>
            </w:r>
          </w:p>
        </w:tc>
        <w:tc>
          <w:tcPr>
            <w:tcW w:w="1277" w:type="dxa"/>
            <w:gridSpan w:val="3"/>
            <w:tcMar>
              <w:left w:w="57" w:type="dxa"/>
              <w:right w:w="57" w:type="dxa"/>
            </w:tcMar>
            <w:vAlign w:val="center"/>
          </w:tcPr>
          <w:p w14:paraId="78756637" w14:textId="77777777" w:rsidR="00E304F2" w:rsidRPr="00B503AA" w:rsidRDefault="00E304F2" w:rsidP="00E304F2">
            <w:pPr>
              <w:pStyle w:val="FieldText"/>
              <w:rPr>
                <w:rFonts w:ascii="Arial" w:hAnsi="Arial" w:cs="Arial"/>
                <w:b w:val="0"/>
                <w:color w:val="000000" w:themeColor="text1"/>
                <w:sz w:val="20"/>
                <w:szCs w:val="20"/>
                <w:lang w:val="en-GB"/>
              </w:rPr>
            </w:pPr>
            <w:r w:rsidRPr="00B503AA">
              <w:rPr>
                <w:rFonts w:ascii="Arial" w:hAnsi="Arial" w:cs="Arial"/>
                <w:b w:val="0"/>
                <w:color w:val="000000" w:themeColor="text1"/>
                <w:sz w:val="20"/>
                <w:szCs w:val="20"/>
                <w:lang w:val="en-GB"/>
              </w:rPr>
              <w:t>Oral exam</w:t>
            </w:r>
          </w:p>
        </w:tc>
        <w:tc>
          <w:tcPr>
            <w:tcW w:w="1171" w:type="dxa"/>
            <w:tcMar>
              <w:left w:w="57" w:type="dxa"/>
              <w:right w:w="57" w:type="dxa"/>
            </w:tcMar>
            <w:vAlign w:val="center"/>
          </w:tcPr>
          <w:p w14:paraId="4ADF5001" w14:textId="77777777" w:rsidR="00E304F2" w:rsidRPr="00B503AA" w:rsidRDefault="00E304F2" w:rsidP="00E304F2">
            <w:pPr>
              <w:tabs>
                <w:tab w:val="left" w:pos="2820"/>
              </w:tabs>
              <w:spacing w:after="0"/>
              <w:rPr>
                <w:rFonts w:ascii="Arial" w:hAnsi="Arial" w:cs="Arial"/>
                <w:color w:val="000000" w:themeColor="text1"/>
                <w:sz w:val="20"/>
                <w:szCs w:val="20"/>
                <w:lang w:val="en-GB"/>
              </w:rPr>
            </w:pPr>
            <w:r w:rsidRPr="00B503AA">
              <w:rPr>
                <w:rFonts w:ascii="Arial" w:hAnsi="Arial" w:cs="Arial"/>
                <w:color w:val="000000" w:themeColor="text1"/>
                <w:sz w:val="20"/>
                <w:szCs w:val="20"/>
                <w:lang w:val="en-GB"/>
              </w:rPr>
              <w:fldChar w:fldCharType="begin">
                <w:ffData>
                  <w:name w:val="Text1"/>
                  <w:enabled/>
                  <w:calcOnExit w:val="0"/>
                  <w:textInput/>
                </w:ffData>
              </w:fldChar>
            </w:r>
            <w:r w:rsidRPr="00B503AA">
              <w:rPr>
                <w:rFonts w:ascii="Arial" w:hAnsi="Arial" w:cs="Arial"/>
                <w:color w:val="000000" w:themeColor="text1"/>
                <w:sz w:val="20"/>
                <w:szCs w:val="20"/>
                <w:lang w:val="en-GB"/>
              </w:rPr>
              <w:instrText xml:space="preserve"> FORMTEXT </w:instrText>
            </w:r>
            <w:r w:rsidRPr="00B503AA">
              <w:rPr>
                <w:rFonts w:ascii="Arial" w:hAnsi="Arial" w:cs="Arial"/>
                <w:color w:val="000000" w:themeColor="text1"/>
                <w:sz w:val="20"/>
                <w:szCs w:val="20"/>
                <w:lang w:val="en-GB"/>
              </w:rPr>
            </w:r>
            <w:r w:rsidRPr="00B503AA">
              <w:rPr>
                <w:rFonts w:ascii="Arial" w:hAnsi="Arial" w:cs="Arial"/>
                <w:color w:val="000000" w:themeColor="text1"/>
                <w:sz w:val="20"/>
                <w:szCs w:val="20"/>
                <w:lang w:val="en-GB"/>
              </w:rPr>
              <w:fldChar w:fldCharType="separate"/>
            </w:r>
            <w:r w:rsidRPr="00B503AA">
              <w:rPr>
                <w:rFonts w:ascii="Arial" w:hAnsi="Arial" w:cs="Arial"/>
                <w:color w:val="000000" w:themeColor="text1"/>
                <w:sz w:val="20"/>
                <w:szCs w:val="20"/>
                <w:lang w:val="en-GB"/>
              </w:rPr>
              <w:t> </w:t>
            </w:r>
            <w:r w:rsidRPr="00B503AA">
              <w:rPr>
                <w:rFonts w:ascii="Arial" w:hAnsi="Arial" w:cs="Arial"/>
                <w:color w:val="000000" w:themeColor="text1"/>
                <w:sz w:val="20"/>
                <w:szCs w:val="20"/>
                <w:lang w:val="en-GB"/>
              </w:rPr>
              <w:t> </w:t>
            </w:r>
            <w:r w:rsidRPr="00B503AA">
              <w:rPr>
                <w:rFonts w:ascii="Arial" w:hAnsi="Arial" w:cs="Arial"/>
                <w:color w:val="000000" w:themeColor="text1"/>
                <w:sz w:val="20"/>
                <w:szCs w:val="20"/>
                <w:lang w:val="en-GB"/>
              </w:rPr>
              <w:t> </w:t>
            </w:r>
            <w:r w:rsidRPr="00B503AA">
              <w:rPr>
                <w:rFonts w:ascii="Arial" w:hAnsi="Arial" w:cs="Arial"/>
                <w:color w:val="000000" w:themeColor="text1"/>
                <w:sz w:val="20"/>
                <w:szCs w:val="20"/>
                <w:lang w:val="en-GB"/>
              </w:rPr>
              <w:t> </w:t>
            </w:r>
            <w:r w:rsidRPr="00B503AA">
              <w:rPr>
                <w:rFonts w:ascii="Arial" w:hAnsi="Arial" w:cs="Arial"/>
                <w:color w:val="000000" w:themeColor="text1"/>
                <w:sz w:val="20"/>
                <w:szCs w:val="20"/>
                <w:lang w:val="en-GB"/>
              </w:rPr>
              <w:t> </w:t>
            </w:r>
            <w:r w:rsidRPr="00B503AA">
              <w:rPr>
                <w:rFonts w:ascii="Arial" w:hAnsi="Arial" w:cs="Arial"/>
                <w:color w:val="000000" w:themeColor="text1"/>
                <w:sz w:val="20"/>
                <w:szCs w:val="20"/>
                <w:lang w:val="en-GB"/>
              </w:rPr>
              <w:fldChar w:fldCharType="end"/>
            </w:r>
          </w:p>
        </w:tc>
        <w:tc>
          <w:tcPr>
            <w:tcW w:w="1667" w:type="dxa"/>
            <w:gridSpan w:val="5"/>
            <w:tcMar>
              <w:left w:w="57" w:type="dxa"/>
              <w:right w:w="57" w:type="dxa"/>
            </w:tcMar>
            <w:vAlign w:val="center"/>
          </w:tcPr>
          <w:p w14:paraId="740D124C"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r w:rsidRPr="00B91153">
              <w:rPr>
                <w:rFonts w:ascii="Arial" w:hAnsi="Arial" w:cs="Arial"/>
                <w:color w:val="000000" w:themeColor="text1"/>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3483E8F1"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584480BB" w14:textId="77777777" w:rsidTr="00902BCB">
        <w:trPr>
          <w:trHeight w:val="397"/>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7651B208" w14:textId="77777777" w:rsidR="00E304F2" w:rsidRPr="00B91153" w:rsidRDefault="00E304F2" w:rsidP="00E304F2">
            <w:pPr>
              <w:numPr>
                <w:ilvl w:val="0"/>
                <w:numId w:val="2"/>
              </w:numPr>
              <w:tabs>
                <w:tab w:val="left" w:pos="2820"/>
              </w:tabs>
              <w:spacing w:after="0" w:line="240" w:lineRule="auto"/>
              <w:rPr>
                <w:rFonts w:ascii="Arial" w:hAnsi="Arial" w:cs="Arial"/>
                <w:color w:val="000000" w:themeColor="text1"/>
                <w:sz w:val="20"/>
                <w:szCs w:val="20"/>
                <w:lang w:val="en-GB"/>
              </w:rPr>
            </w:pPr>
          </w:p>
        </w:tc>
        <w:tc>
          <w:tcPr>
            <w:tcW w:w="1408" w:type="dxa"/>
            <w:gridSpan w:val="2"/>
            <w:tcBorders>
              <w:bottom w:val="single" w:sz="12" w:space="0" w:color="auto"/>
              <w:right w:val="single" w:sz="8" w:space="0" w:color="auto"/>
            </w:tcBorders>
            <w:tcMar>
              <w:left w:w="57" w:type="dxa"/>
              <w:right w:w="57" w:type="dxa"/>
            </w:tcMar>
            <w:vAlign w:val="center"/>
          </w:tcPr>
          <w:p w14:paraId="3727D744" w14:textId="77777777" w:rsidR="00E304F2" w:rsidRPr="00B91153" w:rsidRDefault="00E304F2" w:rsidP="00E304F2">
            <w:pPr>
              <w:tabs>
                <w:tab w:val="left" w:pos="2820"/>
              </w:tabs>
              <w:spacing w:after="0"/>
              <w:rPr>
                <w:rFonts w:ascii="Arial" w:hAnsi="Arial" w:cs="Arial"/>
                <w:color w:val="000000" w:themeColor="text1"/>
                <w:sz w:val="20"/>
                <w:szCs w:val="20"/>
                <w:highlight w:val="yellow"/>
                <w:lang w:val="en-GB"/>
              </w:rPr>
            </w:pPr>
            <w:r w:rsidRPr="00B91153">
              <w:rPr>
                <w:rFonts w:ascii="Arial" w:hAnsi="Arial" w:cs="Arial"/>
                <w:color w:val="000000" w:themeColor="text1"/>
                <w:sz w:val="20"/>
                <w:szCs w:val="20"/>
                <w:lang w:val="en-GB"/>
              </w:rPr>
              <w:t>Written exam</w:t>
            </w:r>
          </w:p>
        </w:tc>
        <w:tc>
          <w:tcPr>
            <w:tcW w:w="851" w:type="dxa"/>
            <w:tcBorders>
              <w:left w:val="single" w:sz="8" w:space="0" w:color="auto"/>
              <w:bottom w:val="single" w:sz="12" w:space="0" w:color="auto"/>
              <w:right w:val="single" w:sz="8" w:space="0" w:color="auto"/>
            </w:tcBorders>
            <w:tcMar>
              <w:left w:w="57" w:type="dxa"/>
              <w:right w:w="57" w:type="dxa"/>
            </w:tcMar>
            <w:vAlign w:val="center"/>
          </w:tcPr>
          <w:p w14:paraId="0E7A1702" w14:textId="77777777" w:rsidR="00E304F2" w:rsidRPr="00B91153" w:rsidRDefault="00E304F2" w:rsidP="00E304F2">
            <w:pPr>
              <w:tabs>
                <w:tab w:val="left" w:pos="2820"/>
              </w:tabs>
              <w:spacing w:after="0"/>
              <w:rPr>
                <w:rFonts w:ascii="Arial" w:hAnsi="Arial" w:cs="Arial"/>
                <w:color w:val="000000" w:themeColor="text1"/>
                <w:sz w:val="20"/>
                <w:szCs w:val="20"/>
                <w:highlight w:val="yellow"/>
                <w:lang w:val="en-GB"/>
              </w:rPr>
            </w:pPr>
            <w:r w:rsidRPr="00B91153">
              <w:rPr>
                <w:rFonts w:ascii="Arial" w:hAnsi="Arial" w:cs="Arial"/>
                <w:color w:val="000000" w:themeColor="text1"/>
                <w:sz w:val="20"/>
                <w:szCs w:val="20"/>
                <w:lang w:val="en-GB"/>
              </w:rPr>
              <w:t>3 ECTS*</w:t>
            </w:r>
          </w:p>
        </w:tc>
        <w:tc>
          <w:tcPr>
            <w:tcW w:w="1277" w:type="dxa"/>
            <w:gridSpan w:val="3"/>
            <w:tcBorders>
              <w:left w:val="single" w:sz="8" w:space="0" w:color="auto"/>
              <w:bottom w:val="single" w:sz="12" w:space="0" w:color="auto"/>
              <w:right w:val="single" w:sz="8" w:space="0" w:color="auto"/>
            </w:tcBorders>
            <w:tcMar>
              <w:left w:w="57" w:type="dxa"/>
              <w:right w:w="57" w:type="dxa"/>
            </w:tcMar>
            <w:vAlign w:val="center"/>
          </w:tcPr>
          <w:p w14:paraId="7CD17041" w14:textId="77777777" w:rsidR="00E304F2" w:rsidRPr="00B91153" w:rsidRDefault="00E304F2" w:rsidP="00E304F2">
            <w:pPr>
              <w:tabs>
                <w:tab w:val="left" w:pos="2820"/>
              </w:tabs>
              <w:spacing w:after="0"/>
              <w:rPr>
                <w:rFonts w:ascii="Arial" w:hAnsi="Arial" w:cs="Arial"/>
                <w:color w:val="000000" w:themeColor="text1"/>
                <w:sz w:val="20"/>
                <w:szCs w:val="20"/>
                <w:highlight w:val="yellow"/>
                <w:lang w:val="en-GB"/>
              </w:rPr>
            </w:pPr>
            <w:r w:rsidRPr="00B91153">
              <w:rPr>
                <w:rFonts w:ascii="Arial" w:hAnsi="Arial" w:cs="Arial"/>
                <w:color w:val="000000" w:themeColor="text1"/>
                <w:sz w:val="20"/>
                <w:szCs w:val="20"/>
                <w:lang w:val="en-GB"/>
              </w:rPr>
              <w:t>Project</w:t>
            </w:r>
          </w:p>
        </w:tc>
        <w:tc>
          <w:tcPr>
            <w:tcW w:w="1171" w:type="dxa"/>
            <w:tcBorders>
              <w:left w:val="single" w:sz="8" w:space="0" w:color="auto"/>
              <w:bottom w:val="single" w:sz="12" w:space="0" w:color="auto"/>
              <w:right w:val="single" w:sz="8" w:space="0" w:color="auto"/>
            </w:tcBorders>
            <w:tcMar>
              <w:left w:w="57" w:type="dxa"/>
              <w:right w:w="57" w:type="dxa"/>
            </w:tcMar>
            <w:vAlign w:val="center"/>
          </w:tcPr>
          <w:p w14:paraId="09CC673A" w14:textId="77777777" w:rsidR="00E304F2" w:rsidRPr="00B91153" w:rsidRDefault="00E304F2" w:rsidP="00E304F2">
            <w:pPr>
              <w:tabs>
                <w:tab w:val="left" w:pos="2820"/>
              </w:tabs>
              <w:spacing w:after="0"/>
              <w:rPr>
                <w:rFonts w:ascii="Arial" w:hAnsi="Arial" w:cs="Arial"/>
                <w:color w:val="000000" w:themeColor="text1"/>
                <w:sz w:val="20"/>
                <w:szCs w:val="20"/>
                <w:highlight w:val="yellow"/>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667" w:type="dxa"/>
            <w:gridSpan w:val="5"/>
            <w:tcBorders>
              <w:left w:val="single" w:sz="8" w:space="0" w:color="auto"/>
              <w:bottom w:val="single" w:sz="12" w:space="0" w:color="auto"/>
              <w:right w:val="single" w:sz="8" w:space="0" w:color="auto"/>
            </w:tcBorders>
            <w:tcMar>
              <w:left w:w="57" w:type="dxa"/>
              <w:right w:w="57" w:type="dxa"/>
            </w:tcMar>
            <w:vAlign w:val="center"/>
          </w:tcPr>
          <w:p w14:paraId="01A0C80F"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r w:rsidRPr="00B91153">
              <w:rPr>
                <w:rFonts w:ascii="Arial" w:hAnsi="Arial" w:cs="Arial"/>
                <w:color w:val="000000" w:themeColor="text1"/>
                <w:sz w:val="20"/>
                <w:szCs w:val="20"/>
                <w:lang w:val="en-GB"/>
              </w:rPr>
              <w:t xml:space="preserve"> (Other)</w:t>
            </w:r>
          </w:p>
        </w:tc>
        <w:tc>
          <w:tcPr>
            <w:tcW w:w="1878" w:type="dxa"/>
            <w:gridSpan w:val="2"/>
            <w:tcBorders>
              <w:left w:val="single" w:sz="8" w:space="0" w:color="auto"/>
              <w:bottom w:val="single" w:sz="12" w:space="0" w:color="auto"/>
              <w:right w:val="single" w:sz="12" w:space="0" w:color="auto"/>
            </w:tcBorders>
            <w:tcMar>
              <w:left w:w="57" w:type="dxa"/>
              <w:right w:w="57" w:type="dxa"/>
            </w:tcMar>
            <w:vAlign w:val="center"/>
          </w:tcPr>
          <w:p w14:paraId="10278C78"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30075A44" w14:textId="77777777" w:rsidTr="00902BCB">
        <w:tc>
          <w:tcPr>
            <w:tcW w:w="191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0B608F" w14:textId="77777777" w:rsidR="00E304F2" w:rsidRPr="00B91153" w:rsidRDefault="00E304F2" w:rsidP="00E304F2">
            <w:pPr>
              <w:tabs>
                <w:tab w:val="left" w:pos="360"/>
                <w:tab w:val="left" w:pos="54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Grading and evaluating student work in class and at the final exam</w:t>
            </w:r>
          </w:p>
        </w:tc>
        <w:tc>
          <w:tcPr>
            <w:tcW w:w="8252" w:type="dxa"/>
            <w:gridSpan w:val="14"/>
            <w:tcBorders>
              <w:top w:val="single" w:sz="12" w:space="0" w:color="auto"/>
              <w:bottom w:val="single" w:sz="12" w:space="0" w:color="auto"/>
              <w:right w:val="single" w:sz="12" w:space="0" w:color="auto"/>
            </w:tcBorders>
            <w:tcMar>
              <w:left w:w="57" w:type="dxa"/>
              <w:right w:w="57" w:type="dxa"/>
            </w:tcMar>
          </w:tcPr>
          <w:p w14:paraId="6A842F34"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Two tests </w:t>
            </w:r>
            <w:proofErr w:type="gramStart"/>
            <w:r w:rsidRPr="00B91153">
              <w:rPr>
                <w:rFonts w:ascii="Arial" w:hAnsi="Arial" w:cs="Arial"/>
                <w:color w:val="000000" w:themeColor="text1"/>
                <w:sz w:val="20"/>
                <w:szCs w:val="20"/>
                <w:lang w:val="en-GB"/>
              </w:rPr>
              <w:t>will be organized</w:t>
            </w:r>
            <w:proofErr w:type="gramEnd"/>
            <w:r w:rsidRPr="00B91153">
              <w:rPr>
                <w:rFonts w:ascii="Arial" w:hAnsi="Arial" w:cs="Arial"/>
                <w:color w:val="000000" w:themeColor="text1"/>
                <w:sz w:val="20"/>
                <w:szCs w:val="20"/>
                <w:lang w:val="en-GB"/>
              </w:rPr>
              <w:t xml:space="preserve"> during the term. For the access to the second test, a passing grade in the first test is required. The final grade represents the weighted arithmetic mean of the (passing) grades of both tests. Alternatively, students can chose to be graded based on the final written exam during the exam period.</w:t>
            </w:r>
          </w:p>
          <w:p w14:paraId="6C13D540"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*Students who pass both </w:t>
            </w:r>
            <w:proofErr w:type="gramStart"/>
            <w:r w:rsidRPr="00B91153">
              <w:rPr>
                <w:rFonts w:ascii="Arial" w:hAnsi="Arial" w:cs="Arial"/>
                <w:color w:val="000000" w:themeColor="text1"/>
                <w:sz w:val="20"/>
                <w:szCs w:val="20"/>
                <w:lang w:val="en-GB"/>
              </w:rPr>
              <w:t>tests,</w:t>
            </w:r>
            <w:proofErr w:type="gramEnd"/>
            <w:r w:rsidRPr="00B91153">
              <w:rPr>
                <w:rFonts w:ascii="Arial" w:hAnsi="Arial" w:cs="Arial"/>
                <w:color w:val="000000" w:themeColor="text1"/>
                <w:sz w:val="20"/>
                <w:szCs w:val="20"/>
                <w:lang w:val="en-GB"/>
              </w:rPr>
              <w:t xml:space="preserve"> are exempt from the final exam.</w:t>
            </w:r>
          </w:p>
          <w:p w14:paraId="4FE8DFA7" w14:textId="77777777" w:rsidR="00E304F2" w:rsidRPr="00B91153" w:rsidRDefault="00E304F2" w:rsidP="00E304F2">
            <w:pPr>
              <w:tabs>
                <w:tab w:val="left" w:pos="2820"/>
              </w:tabs>
              <w:spacing w:after="0"/>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Students that:</w:t>
            </w:r>
          </w:p>
          <w:p w14:paraId="33D8D69F" w14:textId="77777777" w:rsidR="00E304F2" w:rsidRPr="00B91153" w:rsidRDefault="00E304F2" w:rsidP="00E304F2">
            <w:pPr>
              <w:tabs>
                <w:tab w:val="left" w:pos="2820"/>
              </w:tabs>
              <w:spacing w:after="0"/>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1. complete at least 2 EU law courses and 3 law courses in total (the final paper is counted as a course if it is written on an EU law subject) with an average grade of at least 3.5;</w:t>
            </w:r>
          </w:p>
          <w:p w14:paraId="20AE5A25" w14:textId="77777777" w:rsidR="00E304F2" w:rsidRPr="00B91153" w:rsidRDefault="00E304F2" w:rsidP="00E304F2">
            <w:pPr>
              <w:tabs>
                <w:tab w:val="left" w:pos="2820"/>
              </w:tabs>
              <w:spacing w:after="0"/>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and</w:t>
            </w:r>
          </w:p>
          <w:p w14:paraId="5BC502C0"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B91153" w:rsidRPr="00B91153" w14:paraId="012F23F6" w14:textId="77777777" w:rsidTr="00902BCB">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251EA65E" w14:textId="77777777" w:rsidR="00E304F2" w:rsidRPr="00B91153" w:rsidRDefault="00E304F2" w:rsidP="00E304F2">
            <w:pPr>
              <w:tabs>
                <w:tab w:val="left" w:pos="540"/>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Required literature (available in the library and via other media)</w:t>
            </w:r>
          </w:p>
        </w:tc>
        <w:tc>
          <w:tcPr>
            <w:tcW w:w="4795" w:type="dxa"/>
            <w:gridSpan w:val="8"/>
            <w:tcBorders>
              <w:top w:val="single" w:sz="12" w:space="0" w:color="auto"/>
              <w:right w:val="single" w:sz="8" w:space="0" w:color="auto"/>
            </w:tcBorders>
            <w:shd w:val="clear" w:color="auto" w:fill="CCECFF"/>
            <w:tcMar>
              <w:left w:w="57" w:type="dxa"/>
              <w:right w:w="57" w:type="dxa"/>
            </w:tcMar>
            <w:vAlign w:val="center"/>
          </w:tcPr>
          <w:p w14:paraId="23E11873" w14:textId="77777777" w:rsidR="00E304F2" w:rsidRPr="00B91153" w:rsidRDefault="00E304F2" w:rsidP="00E304F2">
            <w:pPr>
              <w:tabs>
                <w:tab w:val="left" w:pos="2820"/>
              </w:tabs>
              <w:spacing w:after="0"/>
              <w:jc w:val="center"/>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Title</w:t>
            </w:r>
          </w:p>
        </w:tc>
        <w:tc>
          <w:tcPr>
            <w:tcW w:w="1246"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D73C561" w14:textId="77777777" w:rsidR="00E304F2" w:rsidRPr="00B91153" w:rsidRDefault="00E304F2" w:rsidP="00E304F2">
            <w:pPr>
              <w:tabs>
                <w:tab w:val="left" w:pos="2820"/>
              </w:tabs>
              <w:spacing w:after="0"/>
              <w:jc w:val="center"/>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Number of copies in the library</w:t>
            </w:r>
          </w:p>
        </w:tc>
        <w:tc>
          <w:tcPr>
            <w:tcW w:w="2211"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67C64C" w14:textId="77777777" w:rsidR="00E304F2" w:rsidRPr="00B91153" w:rsidRDefault="00E304F2" w:rsidP="00E304F2">
            <w:pPr>
              <w:tabs>
                <w:tab w:val="left" w:pos="2820"/>
              </w:tabs>
              <w:spacing w:after="0"/>
              <w:jc w:val="center"/>
              <w:rPr>
                <w:rFonts w:ascii="Arial" w:hAnsi="Arial" w:cs="Arial"/>
                <w:b/>
                <w:color w:val="000000" w:themeColor="text1"/>
                <w:sz w:val="20"/>
                <w:szCs w:val="20"/>
                <w:lang w:val="en-GB"/>
              </w:rPr>
            </w:pPr>
            <w:r w:rsidRPr="00B91153">
              <w:rPr>
                <w:rFonts w:ascii="Arial" w:hAnsi="Arial" w:cs="Arial"/>
                <w:b/>
                <w:color w:val="000000" w:themeColor="text1"/>
                <w:sz w:val="20"/>
                <w:szCs w:val="20"/>
                <w:lang w:val="en-GB"/>
              </w:rPr>
              <w:t>Availability via other media</w:t>
            </w:r>
          </w:p>
        </w:tc>
      </w:tr>
      <w:tr w:rsidR="00B91153" w:rsidRPr="00B91153" w14:paraId="2C5FFE0B"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08833963"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2D3D341A" w14:textId="77777777" w:rsidR="00E304F2" w:rsidRPr="00B91153" w:rsidRDefault="00E304F2" w:rsidP="00E304F2">
            <w:pPr>
              <w:tabs>
                <w:tab w:val="left" w:pos="2820"/>
              </w:tabs>
              <w:spacing w:after="0"/>
              <w:rPr>
                <w:rFonts w:ascii="Arial" w:hAnsi="Arial" w:cs="Arial"/>
                <w:color w:val="000000" w:themeColor="text1"/>
                <w:sz w:val="20"/>
                <w:szCs w:val="20"/>
                <w:lang w:val="en-GB"/>
              </w:rPr>
            </w:pP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xml:space="preserve"> &amp; P. </w:t>
            </w: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xml:space="preserve">, EUROPSKO PRAVO – STUDIJSKI IZVORI, </w:t>
            </w:r>
            <w:proofErr w:type="spellStart"/>
            <w:r w:rsidRPr="00B91153">
              <w:rPr>
                <w:rFonts w:ascii="Arial" w:hAnsi="Arial" w:cs="Arial"/>
                <w:color w:val="000000" w:themeColor="text1"/>
                <w:sz w:val="20"/>
                <w:szCs w:val="20"/>
                <w:lang w:val="en-GB"/>
              </w:rPr>
              <w:t>Pravni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fakultet</w:t>
            </w:r>
            <w:proofErr w:type="spellEnd"/>
            <w:r w:rsidRPr="00B91153">
              <w:rPr>
                <w:rFonts w:ascii="Arial" w:hAnsi="Arial" w:cs="Arial"/>
                <w:color w:val="000000" w:themeColor="text1"/>
                <w:sz w:val="20"/>
                <w:szCs w:val="20"/>
                <w:lang w:val="en-GB"/>
              </w:rPr>
              <w:t xml:space="preserve"> u </w:t>
            </w:r>
            <w:proofErr w:type="spellStart"/>
            <w:r w:rsidRPr="00B91153">
              <w:rPr>
                <w:rFonts w:ascii="Arial" w:hAnsi="Arial" w:cs="Arial"/>
                <w:color w:val="000000" w:themeColor="text1"/>
                <w:sz w:val="20"/>
                <w:szCs w:val="20"/>
                <w:lang w:val="en-GB"/>
              </w:rPr>
              <w:t>Splitu</w:t>
            </w:r>
            <w:proofErr w:type="spellEnd"/>
          </w:p>
        </w:tc>
        <w:tc>
          <w:tcPr>
            <w:tcW w:w="1246" w:type="dxa"/>
            <w:gridSpan w:val="2"/>
            <w:tcBorders>
              <w:top w:val="single" w:sz="8" w:space="0" w:color="auto"/>
              <w:left w:val="single" w:sz="8" w:space="0" w:color="auto"/>
              <w:right w:val="single" w:sz="8" w:space="0" w:color="auto"/>
            </w:tcBorders>
            <w:tcMar>
              <w:left w:w="57" w:type="dxa"/>
              <w:right w:w="57" w:type="dxa"/>
            </w:tcMar>
          </w:tcPr>
          <w:p w14:paraId="2004A413"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50</w:t>
            </w:r>
          </w:p>
        </w:tc>
        <w:tc>
          <w:tcPr>
            <w:tcW w:w="2211" w:type="dxa"/>
            <w:gridSpan w:val="4"/>
            <w:tcBorders>
              <w:top w:val="single" w:sz="8" w:space="0" w:color="auto"/>
              <w:left w:val="single" w:sz="8" w:space="0" w:color="auto"/>
              <w:right w:val="single" w:sz="12" w:space="0" w:color="auto"/>
            </w:tcBorders>
            <w:tcMar>
              <w:left w:w="57" w:type="dxa"/>
              <w:right w:w="57" w:type="dxa"/>
            </w:tcMar>
          </w:tcPr>
          <w:p w14:paraId="6D1727D5"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p>
        </w:tc>
      </w:tr>
      <w:tr w:rsidR="00B91153" w:rsidRPr="00B91153" w14:paraId="15AA1CC6"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79A1BE30"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4D0A419B" w14:textId="77777777" w:rsidR="00E304F2" w:rsidRPr="00B91153" w:rsidRDefault="00E304F2" w:rsidP="00E304F2">
            <w:pPr>
              <w:tabs>
                <w:tab w:val="left" w:pos="2820"/>
              </w:tabs>
              <w:spacing w:after="0"/>
              <w:rPr>
                <w:rFonts w:ascii="Arial" w:hAnsi="Arial" w:cs="Arial"/>
                <w:color w:val="000000" w:themeColor="text1"/>
                <w:sz w:val="20"/>
                <w:szCs w:val="20"/>
                <w:lang w:val="en-GB"/>
              </w:rPr>
            </w:pPr>
            <w:proofErr w:type="spellStart"/>
            <w:r w:rsidRPr="00B91153">
              <w:rPr>
                <w:rFonts w:ascii="Arial" w:hAnsi="Arial" w:cs="Arial"/>
                <w:color w:val="000000" w:themeColor="text1"/>
                <w:sz w:val="20"/>
                <w:szCs w:val="20"/>
                <w:lang w:val="en-GB"/>
              </w:rPr>
              <w:t>Europska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unija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Lisabonski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ugovor</w:t>
            </w:r>
            <w:proofErr w:type="spellEnd"/>
            <w:r w:rsidRPr="00B91153">
              <w:rPr>
                <w:rFonts w:ascii="Arial" w:hAnsi="Arial" w:cs="Arial"/>
                <w:color w:val="000000" w:themeColor="text1"/>
                <w:sz w:val="20"/>
                <w:szCs w:val="20"/>
                <w:lang w:val="en-GB"/>
              </w:rPr>
              <w:t xml:space="preserve"> - </w:t>
            </w:r>
            <w:proofErr w:type="spellStart"/>
            <w:r w:rsidRPr="00B91153">
              <w:rPr>
                <w:rFonts w:ascii="Arial" w:hAnsi="Arial" w:cs="Arial"/>
                <w:color w:val="000000" w:themeColor="text1"/>
                <w:sz w:val="20"/>
                <w:szCs w:val="20"/>
                <w:lang w:val="en-GB"/>
              </w:rPr>
              <w:t>dodatak</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knjizi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Europsko</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pravo</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priredio</w:t>
            </w:r>
            <w:proofErr w:type="spellEnd"/>
            <w:r w:rsidRPr="00B91153">
              <w:rPr>
                <w:rFonts w:ascii="Arial" w:hAnsi="Arial" w:cs="Arial"/>
                <w:color w:val="000000" w:themeColor="text1"/>
                <w:sz w:val="20"/>
                <w:szCs w:val="20"/>
                <w:lang w:val="en-GB"/>
              </w:rPr>
              <w:t xml:space="preserve"> dr. sc. </w:t>
            </w:r>
            <w:proofErr w:type="spellStart"/>
            <w:r w:rsidRPr="00B91153">
              <w:rPr>
                <w:rFonts w:ascii="Arial" w:hAnsi="Arial" w:cs="Arial"/>
                <w:color w:val="000000" w:themeColor="text1"/>
                <w:sz w:val="20"/>
                <w:szCs w:val="20"/>
                <w:lang w:val="en-GB"/>
              </w:rPr>
              <w:t>Petar</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2010.</w:t>
            </w:r>
          </w:p>
        </w:tc>
        <w:tc>
          <w:tcPr>
            <w:tcW w:w="1246" w:type="dxa"/>
            <w:gridSpan w:val="2"/>
            <w:tcBorders>
              <w:left w:val="single" w:sz="8" w:space="0" w:color="auto"/>
              <w:right w:val="single" w:sz="8" w:space="0" w:color="auto"/>
            </w:tcBorders>
            <w:tcMar>
              <w:left w:w="57" w:type="dxa"/>
              <w:right w:w="57" w:type="dxa"/>
            </w:tcMar>
          </w:tcPr>
          <w:p w14:paraId="1D83AF0D"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50</w:t>
            </w:r>
          </w:p>
        </w:tc>
        <w:tc>
          <w:tcPr>
            <w:tcW w:w="2211" w:type="dxa"/>
            <w:gridSpan w:val="4"/>
            <w:tcBorders>
              <w:left w:val="single" w:sz="8" w:space="0" w:color="auto"/>
              <w:right w:val="single" w:sz="12" w:space="0" w:color="auto"/>
            </w:tcBorders>
            <w:tcMar>
              <w:left w:w="57" w:type="dxa"/>
              <w:right w:w="57" w:type="dxa"/>
            </w:tcMar>
          </w:tcPr>
          <w:p w14:paraId="5FDF5419"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p>
        </w:tc>
      </w:tr>
      <w:tr w:rsidR="00B91153" w:rsidRPr="00B91153" w14:paraId="5CB185AD"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3A1E9BAA"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4346AA64" w14:textId="77777777" w:rsidR="00E304F2" w:rsidRPr="00B91153" w:rsidRDefault="00E304F2" w:rsidP="00E304F2">
            <w:pPr>
              <w:tabs>
                <w:tab w:val="left" w:pos="2820"/>
              </w:tabs>
              <w:spacing w:after="0"/>
              <w:rPr>
                <w:rFonts w:ascii="Arial" w:hAnsi="Arial" w:cs="Arial"/>
                <w:color w:val="000000" w:themeColor="text1"/>
                <w:sz w:val="20"/>
                <w:szCs w:val="20"/>
                <w:lang w:val="en-GB"/>
              </w:rPr>
            </w:pPr>
            <w:proofErr w:type="spellStart"/>
            <w:r w:rsidRPr="00B91153">
              <w:rPr>
                <w:rFonts w:ascii="Arial" w:hAnsi="Arial" w:cs="Arial"/>
                <w:color w:val="000000" w:themeColor="text1"/>
                <w:sz w:val="20"/>
                <w:szCs w:val="20"/>
                <w:lang w:val="en-GB"/>
              </w:rPr>
              <w:t>Europska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unija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institucije</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Republike</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Hrvatske</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dodatak</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knjizi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Europsko</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pravo</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priredili</w:t>
            </w:r>
            <w:proofErr w:type="spellEnd"/>
            <w:r w:rsidRPr="00B91153">
              <w:rPr>
                <w:rFonts w:ascii="Arial" w:hAnsi="Arial" w:cs="Arial"/>
                <w:color w:val="000000" w:themeColor="text1"/>
                <w:sz w:val="20"/>
                <w:szCs w:val="20"/>
                <w:lang w:val="en-GB"/>
              </w:rPr>
              <w:t xml:space="preserve"> prof. dr. sc. </w:t>
            </w:r>
            <w:proofErr w:type="spellStart"/>
            <w:r w:rsidRPr="00B91153">
              <w:rPr>
                <w:rFonts w:ascii="Arial" w:hAnsi="Arial" w:cs="Arial"/>
                <w:color w:val="000000" w:themeColor="text1"/>
                <w:sz w:val="20"/>
                <w:szCs w:val="20"/>
                <w:lang w:val="en-GB"/>
              </w:rPr>
              <w:t>Arsen</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izv</w:t>
            </w:r>
            <w:proofErr w:type="spellEnd"/>
            <w:r w:rsidRPr="00B91153">
              <w:rPr>
                <w:rFonts w:ascii="Arial" w:hAnsi="Arial" w:cs="Arial"/>
                <w:color w:val="000000" w:themeColor="text1"/>
                <w:sz w:val="20"/>
                <w:szCs w:val="20"/>
                <w:lang w:val="en-GB"/>
              </w:rPr>
              <w:t xml:space="preserve">. prof. dr. sc. </w:t>
            </w:r>
            <w:proofErr w:type="spellStart"/>
            <w:r w:rsidRPr="00B91153">
              <w:rPr>
                <w:rFonts w:ascii="Arial" w:hAnsi="Arial" w:cs="Arial"/>
                <w:color w:val="000000" w:themeColor="text1"/>
                <w:sz w:val="20"/>
                <w:szCs w:val="20"/>
                <w:lang w:val="en-GB"/>
              </w:rPr>
              <w:t>Petar</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2014.</w:t>
            </w:r>
          </w:p>
        </w:tc>
        <w:tc>
          <w:tcPr>
            <w:tcW w:w="1246" w:type="dxa"/>
            <w:gridSpan w:val="2"/>
            <w:tcBorders>
              <w:left w:val="single" w:sz="8" w:space="0" w:color="auto"/>
              <w:right w:val="single" w:sz="8" w:space="0" w:color="auto"/>
            </w:tcBorders>
            <w:tcMar>
              <w:left w:w="57" w:type="dxa"/>
              <w:right w:w="57" w:type="dxa"/>
            </w:tcMar>
          </w:tcPr>
          <w:p w14:paraId="09038BCF"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t>50</w:t>
            </w:r>
          </w:p>
        </w:tc>
        <w:tc>
          <w:tcPr>
            <w:tcW w:w="2211" w:type="dxa"/>
            <w:gridSpan w:val="4"/>
            <w:tcBorders>
              <w:left w:val="single" w:sz="8" w:space="0" w:color="auto"/>
              <w:right w:val="single" w:sz="12" w:space="0" w:color="auto"/>
            </w:tcBorders>
            <w:tcMar>
              <w:left w:w="57" w:type="dxa"/>
              <w:right w:w="57" w:type="dxa"/>
            </w:tcMar>
          </w:tcPr>
          <w:p w14:paraId="681730A1"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4A96799F"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21621AFC"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4BB206EB"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07C04941"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6C6FAF5"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620C61E6"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09C4A2E7"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57AA3F19"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943915A"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02BF96B"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03DB4A26"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1014A147"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027BE9C7"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66C4279F"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E30DEAD"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42CA5813"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0EB8493B"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right w:val="single" w:sz="8" w:space="0" w:color="auto"/>
            </w:tcBorders>
            <w:tcMar>
              <w:left w:w="57" w:type="dxa"/>
              <w:right w:w="57" w:type="dxa"/>
            </w:tcMar>
          </w:tcPr>
          <w:p w14:paraId="4EDE2377"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B036D90"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D8F0548"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7AD6A731" w14:textId="77777777" w:rsidTr="00902BCB">
        <w:trPr>
          <w:trHeight w:val="75"/>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67A19E3A" w14:textId="77777777" w:rsidR="00E304F2" w:rsidRPr="00B91153" w:rsidRDefault="00E304F2" w:rsidP="00E304F2">
            <w:pPr>
              <w:numPr>
                <w:ilvl w:val="0"/>
                <w:numId w:val="1"/>
              </w:numPr>
              <w:tabs>
                <w:tab w:val="left" w:pos="2820"/>
              </w:tabs>
              <w:spacing w:after="0" w:line="240" w:lineRule="auto"/>
              <w:rPr>
                <w:rFonts w:ascii="Arial" w:hAnsi="Arial" w:cs="Arial"/>
                <w:color w:val="000000" w:themeColor="text1"/>
                <w:sz w:val="20"/>
                <w:szCs w:val="20"/>
                <w:lang w:val="en-GB"/>
              </w:rPr>
            </w:pPr>
          </w:p>
        </w:tc>
        <w:tc>
          <w:tcPr>
            <w:tcW w:w="4795" w:type="dxa"/>
            <w:gridSpan w:val="8"/>
            <w:tcBorders>
              <w:bottom w:val="single" w:sz="12" w:space="0" w:color="auto"/>
              <w:right w:val="single" w:sz="8" w:space="0" w:color="auto"/>
            </w:tcBorders>
            <w:tcMar>
              <w:left w:w="57" w:type="dxa"/>
              <w:right w:w="57" w:type="dxa"/>
            </w:tcMar>
          </w:tcPr>
          <w:p w14:paraId="3E40024B" w14:textId="77777777" w:rsidR="00E304F2" w:rsidRPr="00B91153" w:rsidRDefault="00E304F2" w:rsidP="00E304F2">
            <w:pPr>
              <w:tabs>
                <w:tab w:val="left" w:pos="2820"/>
              </w:tabs>
              <w:spacing w:after="0"/>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1246" w:type="dxa"/>
            <w:gridSpan w:val="2"/>
            <w:tcBorders>
              <w:left w:val="single" w:sz="8" w:space="0" w:color="auto"/>
              <w:bottom w:val="single" w:sz="12" w:space="0" w:color="auto"/>
              <w:right w:val="single" w:sz="8" w:space="0" w:color="auto"/>
            </w:tcBorders>
            <w:tcMar>
              <w:left w:w="57" w:type="dxa"/>
              <w:right w:w="57" w:type="dxa"/>
            </w:tcMar>
          </w:tcPr>
          <w:p w14:paraId="38A4CE50"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c>
          <w:tcPr>
            <w:tcW w:w="2211" w:type="dxa"/>
            <w:gridSpan w:val="4"/>
            <w:tcBorders>
              <w:left w:val="single" w:sz="8" w:space="0" w:color="auto"/>
              <w:bottom w:val="single" w:sz="12" w:space="0" w:color="auto"/>
              <w:right w:val="single" w:sz="12" w:space="0" w:color="auto"/>
            </w:tcBorders>
            <w:tcMar>
              <w:left w:w="57" w:type="dxa"/>
              <w:right w:w="57" w:type="dxa"/>
            </w:tcMar>
          </w:tcPr>
          <w:p w14:paraId="258BAF73" w14:textId="77777777" w:rsidR="00E304F2" w:rsidRPr="00B91153" w:rsidRDefault="00E304F2" w:rsidP="00E304F2">
            <w:pPr>
              <w:tabs>
                <w:tab w:val="left" w:pos="2820"/>
              </w:tabs>
              <w:spacing w:after="0"/>
              <w:jc w:val="center"/>
              <w:rPr>
                <w:rFonts w:ascii="Arial" w:hAnsi="Arial" w:cs="Arial"/>
                <w:color w:val="000000" w:themeColor="text1"/>
                <w:sz w:val="20"/>
                <w:szCs w:val="20"/>
                <w:lang w:val="en-GB"/>
              </w:rPr>
            </w:pPr>
            <w:r w:rsidRPr="00B91153">
              <w:rPr>
                <w:rFonts w:ascii="Arial" w:hAnsi="Arial" w:cs="Arial"/>
                <w:color w:val="000000" w:themeColor="text1"/>
                <w:sz w:val="20"/>
                <w:szCs w:val="20"/>
                <w:lang w:val="en-GB"/>
              </w:rPr>
              <w:fldChar w:fldCharType="begin">
                <w:ffData>
                  <w:name w:val="Text1"/>
                  <w:enabled/>
                  <w:calcOnExit w:val="0"/>
                  <w:textInput/>
                </w:ffData>
              </w:fldChar>
            </w:r>
            <w:r w:rsidRPr="00B91153">
              <w:rPr>
                <w:rFonts w:ascii="Arial" w:hAnsi="Arial" w:cs="Arial"/>
                <w:color w:val="000000" w:themeColor="text1"/>
                <w:sz w:val="20"/>
                <w:szCs w:val="20"/>
                <w:lang w:val="en-GB"/>
              </w:rPr>
              <w:instrText xml:space="preserve"> FORMTEXT </w:instrText>
            </w:r>
            <w:r w:rsidRPr="00B91153">
              <w:rPr>
                <w:rFonts w:ascii="Arial" w:hAnsi="Arial" w:cs="Arial"/>
                <w:color w:val="000000" w:themeColor="text1"/>
                <w:sz w:val="20"/>
                <w:szCs w:val="20"/>
                <w:lang w:val="en-GB"/>
              </w:rPr>
            </w:r>
            <w:r w:rsidRPr="00B91153">
              <w:rPr>
                <w:rFonts w:ascii="Arial" w:hAnsi="Arial" w:cs="Arial"/>
                <w:color w:val="000000" w:themeColor="text1"/>
                <w:sz w:val="20"/>
                <w:szCs w:val="20"/>
                <w:lang w:val="en-GB"/>
              </w:rPr>
              <w:fldChar w:fldCharType="separate"/>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t> </w:t>
            </w:r>
            <w:r w:rsidRPr="00B91153">
              <w:rPr>
                <w:rFonts w:ascii="Arial" w:hAnsi="Arial" w:cs="Arial"/>
                <w:color w:val="000000" w:themeColor="text1"/>
                <w:sz w:val="20"/>
                <w:szCs w:val="20"/>
                <w:lang w:val="en-GB"/>
              </w:rPr>
              <w:fldChar w:fldCharType="end"/>
            </w:r>
          </w:p>
        </w:tc>
      </w:tr>
      <w:tr w:rsidR="00B91153" w:rsidRPr="00B91153" w14:paraId="17093001"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17D8E988" w14:textId="77777777" w:rsidR="00E304F2" w:rsidRPr="00B91153" w:rsidRDefault="00E304F2" w:rsidP="00E304F2">
            <w:pPr>
              <w:tabs>
                <w:tab w:val="left" w:pos="567"/>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lastRenderedPageBreak/>
              <w:t>Optional literature (at the time of submission of study programme proposal)</w:t>
            </w:r>
          </w:p>
        </w:tc>
        <w:tc>
          <w:tcPr>
            <w:tcW w:w="8252" w:type="dxa"/>
            <w:gridSpan w:val="14"/>
            <w:tcBorders>
              <w:top w:val="single" w:sz="12" w:space="0" w:color="auto"/>
              <w:right w:val="single" w:sz="12" w:space="0" w:color="auto"/>
            </w:tcBorders>
            <w:tcMar>
              <w:left w:w="57" w:type="dxa"/>
              <w:right w:w="57" w:type="dxa"/>
            </w:tcMar>
          </w:tcPr>
          <w:p w14:paraId="7783BB14" w14:textId="77777777" w:rsidR="00E304F2" w:rsidRPr="00B91153" w:rsidRDefault="00E304F2" w:rsidP="00E304F2">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1. </w:t>
            </w:r>
            <w:proofErr w:type="spellStart"/>
            <w:r w:rsidRPr="00B91153">
              <w:rPr>
                <w:rFonts w:ascii="Arial" w:hAnsi="Arial" w:cs="Arial"/>
                <w:color w:val="000000" w:themeColor="text1"/>
                <w:sz w:val="20"/>
                <w:szCs w:val="20"/>
                <w:lang w:val="en-GB"/>
              </w:rPr>
              <w:t>Josipović</w:t>
            </w:r>
            <w:proofErr w:type="spellEnd"/>
            <w:r w:rsidRPr="00B91153">
              <w:rPr>
                <w:rFonts w:ascii="Arial" w:hAnsi="Arial" w:cs="Arial"/>
                <w:color w:val="000000" w:themeColor="text1"/>
                <w:sz w:val="20"/>
                <w:szCs w:val="20"/>
                <w:lang w:val="en-GB"/>
              </w:rPr>
              <w:t xml:space="preserve"> T, </w:t>
            </w:r>
            <w:proofErr w:type="spellStart"/>
            <w:r w:rsidRPr="00B91153">
              <w:rPr>
                <w:rFonts w:ascii="Arial" w:hAnsi="Arial" w:cs="Arial"/>
                <w:color w:val="000000" w:themeColor="text1"/>
                <w:sz w:val="20"/>
                <w:szCs w:val="20"/>
                <w:lang w:val="en-GB"/>
              </w:rPr>
              <w:t>Načela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europskog</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prava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Narodne</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novine</w:t>
            </w:r>
            <w:proofErr w:type="spellEnd"/>
            <w:r w:rsidRPr="00B91153">
              <w:rPr>
                <w:rFonts w:ascii="Arial" w:hAnsi="Arial" w:cs="Arial"/>
                <w:color w:val="000000" w:themeColor="text1"/>
                <w:sz w:val="20"/>
                <w:szCs w:val="20"/>
                <w:lang w:val="en-GB"/>
              </w:rPr>
              <w:t>, Zagreb, 2005.</w:t>
            </w:r>
          </w:p>
          <w:p w14:paraId="13ACE2B5" w14:textId="77777777" w:rsidR="00E304F2" w:rsidRPr="00B91153" w:rsidRDefault="00E304F2" w:rsidP="00E304F2">
            <w:pPr>
              <w:spacing w:after="0" w:line="240" w:lineRule="auto"/>
              <w:jc w:val="both"/>
              <w:rPr>
                <w:rFonts w:ascii="Arial" w:hAnsi="Arial" w:cs="Arial"/>
                <w:color w:val="000000" w:themeColor="text1"/>
                <w:sz w:val="20"/>
                <w:szCs w:val="20"/>
                <w:lang w:val="en-GB"/>
              </w:rPr>
            </w:pPr>
            <w:r w:rsidRPr="00B91153">
              <w:rPr>
                <w:rFonts w:ascii="Arial" w:hAnsi="Arial" w:cs="Arial"/>
                <w:color w:val="000000" w:themeColor="text1"/>
                <w:sz w:val="20"/>
                <w:szCs w:val="20"/>
                <w:lang w:val="en-GB"/>
              </w:rPr>
              <w:t xml:space="preserve">2. </w:t>
            </w:r>
            <w:proofErr w:type="spellStart"/>
            <w:r w:rsidRPr="00B91153">
              <w:rPr>
                <w:rFonts w:ascii="Arial" w:hAnsi="Arial" w:cs="Arial"/>
                <w:color w:val="000000" w:themeColor="text1"/>
                <w:sz w:val="20"/>
                <w:szCs w:val="20"/>
                <w:lang w:val="en-GB"/>
              </w:rPr>
              <w:t>Bačić</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Petar</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Ustav</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za</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Europu</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i</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značaj</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konstitucionalizacije</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ljudskih</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prava</w:t>
            </w:r>
            <w:proofErr w:type="spellEnd"/>
            <w:r w:rsidRPr="00B91153">
              <w:rPr>
                <w:rFonts w:ascii="Arial" w:hAnsi="Arial" w:cs="Arial"/>
                <w:color w:val="000000" w:themeColor="text1"/>
                <w:sz w:val="20"/>
                <w:szCs w:val="20"/>
                <w:lang w:val="en-GB"/>
              </w:rPr>
              <w:t>,</w:t>
            </w:r>
            <w:r w:rsidRPr="00B91153">
              <w:rPr>
                <w:rFonts w:ascii="Arial" w:hAnsi="Arial" w:cs="Arial"/>
                <w:b/>
                <w:color w:val="000000" w:themeColor="text1"/>
                <w:sz w:val="20"/>
                <w:szCs w:val="20"/>
                <w:lang w:val="en-GB"/>
              </w:rPr>
              <w:t xml:space="preserve"> </w:t>
            </w:r>
            <w:proofErr w:type="spellStart"/>
            <w:r w:rsidRPr="00B91153">
              <w:rPr>
                <w:rFonts w:ascii="Arial" w:hAnsi="Arial" w:cs="Arial"/>
                <w:color w:val="000000" w:themeColor="text1"/>
                <w:sz w:val="20"/>
                <w:szCs w:val="20"/>
                <w:lang w:val="en-GB"/>
              </w:rPr>
              <w:t>Zbornik</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Pravnog</w:t>
            </w:r>
            <w:proofErr w:type="spellEnd"/>
            <w:r w:rsidRPr="00B91153">
              <w:rPr>
                <w:rFonts w:ascii="Arial" w:hAnsi="Arial" w:cs="Arial"/>
                <w:color w:val="000000" w:themeColor="text1"/>
                <w:sz w:val="20"/>
                <w:szCs w:val="20"/>
                <w:lang w:val="en-GB"/>
              </w:rPr>
              <w:t xml:space="preserve"> </w:t>
            </w:r>
            <w:proofErr w:type="spellStart"/>
            <w:r w:rsidRPr="00B91153">
              <w:rPr>
                <w:rFonts w:ascii="Arial" w:hAnsi="Arial" w:cs="Arial"/>
                <w:color w:val="000000" w:themeColor="text1"/>
                <w:sz w:val="20"/>
                <w:szCs w:val="20"/>
                <w:lang w:val="en-GB"/>
              </w:rPr>
              <w:t>fakulteta</w:t>
            </w:r>
            <w:proofErr w:type="spellEnd"/>
            <w:r w:rsidRPr="00B91153">
              <w:rPr>
                <w:rFonts w:ascii="Arial" w:hAnsi="Arial" w:cs="Arial"/>
                <w:color w:val="000000" w:themeColor="text1"/>
                <w:sz w:val="20"/>
                <w:szCs w:val="20"/>
                <w:lang w:val="en-GB"/>
              </w:rPr>
              <w:t xml:space="preserve"> u </w:t>
            </w:r>
            <w:proofErr w:type="spellStart"/>
            <w:r w:rsidRPr="00B91153">
              <w:rPr>
                <w:rFonts w:ascii="Arial" w:hAnsi="Arial" w:cs="Arial"/>
                <w:color w:val="000000" w:themeColor="text1"/>
                <w:sz w:val="20"/>
                <w:szCs w:val="20"/>
                <w:lang w:val="en-GB"/>
              </w:rPr>
              <w:t>Splitu</w:t>
            </w:r>
            <w:proofErr w:type="spellEnd"/>
            <w:r w:rsidRPr="00B91153">
              <w:rPr>
                <w:rFonts w:ascii="Arial" w:hAnsi="Arial" w:cs="Arial"/>
                <w:color w:val="000000" w:themeColor="text1"/>
                <w:sz w:val="20"/>
                <w:szCs w:val="20"/>
                <w:lang w:val="en-GB"/>
              </w:rPr>
              <w:t>, br. 1-2/2005., str. 105. – 119.</w:t>
            </w:r>
          </w:p>
          <w:p w14:paraId="6A81F7B8" w14:textId="77777777" w:rsidR="00E304F2" w:rsidRPr="00B91153" w:rsidRDefault="00E304F2" w:rsidP="00E304F2">
            <w:pPr>
              <w:tabs>
                <w:tab w:val="left" w:pos="567"/>
              </w:tabs>
              <w:spacing w:after="0" w:line="240" w:lineRule="auto"/>
              <w:rPr>
                <w:rFonts w:ascii="Arial" w:hAnsi="Arial" w:cs="Arial"/>
                <w:color w:val="000000" w:themeColor="text1"/>
                <w:sz w:val="20"/>
                <w:szCs w:val="20"/>
                <w:lang w:val="de-DE"/>
              </w:rPr>
            </w:pPr>
            <w:r w:rsidRPr="00B91153">
              <w:rPr>
                <w:rFonts w:ascii="Arial" w:hAnsi="Arial" w:cs="Arial"/>
                <w:color w:val="000000" w:themeColor="text1"/>
                <w:sz w:val="20"/>
                <w:szCs w:val="20"/>
                <w:lang w:val="de-DE"/>
              </w:rPr>
              <w:t xml:space="preserve">3. Rodin S. et al., </w:t>
            </w:r>
            <w:proofErr w:type="spellStart"/>
            <w:r w:rsidRPr="00B91153">
              <w:rPr>
                <w:rFonts w:ascii="Arial" w:hAnsi="Arial" w:cs="Arial"/>
                <w:color w:val="000000" w:themeColor="text1"/>
                <w:sz w:val="20"/>
                <w:szCs w:val="20"/>
                <w:lang w:val="de-DE"/>
              </w:rPr>
              <w:t>Reforma</w:t>
            </w:r>
            <w:proofErr w:type="spellEnd"/>
            <w:r w:rsidRPr="00B91153">
              <w:rPr>
                <w:rFonts w:ascii="Arial" w:hAnsi="Arial" w:cs="Arial"/>
                <w:color w:val="000000" w:themeColor="text1"/>
                <w:sz w:val="20"/>
                <w:szCs w:val="20"/>
                <w:lang w:val="de-DE"/>
              </w:rPr>
              <w:t xml:space="preserve"> </w:t>
            </w:r>
            <w:proofErr w:type="spellStart"/>
            <w:r w:rsidRPr="00B91153">
              <w:rPr>
                <w:rFonts w:ascii="Arial" w:hAnsi="Arial" w:cs="Arial"/>
                <w:color w:val="000000" w:themeColor="text1"/>
                <w:sz w:val="20"/>
                <w:szCs w:val="20"/>
                <w:lang w:val="de-DE"/>
              </w:rPr>
              <w:t>Europske</w:t>
            </w:r>
            <w:proofErr w:type="spellEnd"/>
            <w:r w:rsidRPr="00B91153">
              <w:rPr>
                <w:rFonts w:ascii="Arial" w:hAnsi="Arial" w:cs="Arial"/>
                <w:color w:val="000000" w:themeColor="text1"/>
                <w:sz w:val="20"/>
                <w:szCs w:val="20"/>
                <w:lang w:val="de-DE"/>
              </w:rPr>
              <w:t xml:space="preserve"> </w:t>
            </w:r>
            <w:proofErr w:type="spellStart"/>
            <w:r w:rsidRPr="00B91153">
              <w:rPr>
                <w:rFonts w:ascii="Arial" w:hAnsi="Arial" w:cs="Arial"/>
                <w:color w:val="000000" w:themeColor="text1"/>
                <w:sz w:val="20"/>
                <w:szCs w:val="20"/>
                <w:lang w:val="de-DE"/>
              </w:rPr>
              <w:t>unije</w:t>
            </w:r>
            <w:proofErr w:type="spellEnd"/>
            <w:r w:rsidRPr="00B91153">
              <w:rPr>
                <w:rFonts w:ascii="Arial" w:hAnsi="Arial" w:cs="Arial"/>
                <w:color w:val="000000" w:themeColor="text1"/>
                <w:sz w:val="20"/>
                <w:szCs w:val="20"/>
                <w:lang w:val="de-DE"/>
              </w:rPr>
              <w:t xml:space="preserve"> - </w:t>
            </w:r>
            <w:proofErr w:type="spellStart"/>
            <w:r w:rsidRPr="00B91153">
              <w:rPr>
                <w:rFonts w:ascii="Arial" w:hAnsi="Arial" w:cs="Arial"/>
                <w:color w:val="000000" w:themeColor="text1"/>
                <w:sz w:val="20"/>
                <w:szCs w:val="20"/>
                <w:lang w:val="de-DE"/>
              </w:rPr>
              <w:t>Lisabonski</w:t>
            </w:r>
            <w:proofErr w:type="spellEnd"/>
            <w:r w:rsidRPr="00B91153">
              <w:rPr>
                <w:rFonts w:ascii="Arial" w:hAnsi="Arial" w:cs="Arial"/>
                <w:color w:val="000000" w:themeColor="text1"/>
                <w:sz w:val="20"/>
                <w:szCs w:val="20"/>
                <w:lang w:val="de-DE"/>
              </w:rPr>
              <w:t xml:space="preserve"> </w:t>
            </w:r>
            <w:proofErr w:type="spellStart"/>
            <w:r w:rsidRPr="00B91153">
              <w:rPr>
                <w:rFonts w:ascii="Arial" w:hAnsi="Arial" w:cs="Arial"/>
                <w:color w:val="000000" w:themeColor="text1"/>
                <w:sz w:val="20"/>
                <w:szCs w:val="20"/>
                <w:lang w:val="de-DE"/>
              </w:rPr>
              <w:t>ugovor</w:t>
            </w:r>
            <w:proofErr w:type="spellEnd"/>
            <w:r w:rsidRPr="00B91153">
              <w:rPr>
                <w:rFonts w:ascii="Arial" w:hAnsi="Arial" w:cs="Arial"/>
                <w:color w:val="000000" w:themeColor="text1"/>
                <w:sz w:val="20"/>
                <w:szCs w:val="20"/>
                <w:lang w:val="de-DE"/>
              </w:rPr>
              <w:t xml:space="preserve">, </w:t>
            </w:r>
            <w:proofErr w:type="spellStart"/>
            <w:r w:rsidRPr="00B91153">
              <w:rPr>
                <w:rFonts w:ascii="Arial" w:hAnsi="Arial" w:cs="Arial"/>
                <w:color w:val="000000" w:themeColor="text1"/>
                <w:sz w:val="20"/>
                <w:szCs w:val="20"/>
                <w:lang w:val="de-DE"/>
              </w:rPr>
              <w:t>Narodne</w:t>
            </w:r>
            <w:proofErr w:type="spellEnd"/>
            <w:r w:rsidRPr="00B91153">
              <w:rPr>
                <w:rFonts w:ascii="Arial" w:hAnsi="Arial" w:cs="Arial"/>
                <w:color w:val="000000" w:themeColor="text1"/>
                <w:sz w:val="20"/>
                <w:szCs w:val="20"/>
                <w:lang w:val="de-DE"/>
              </w:rPr>
              <w:t xml:space="preserve"> </w:t>
            </w:r>
            <w:proofErr w:type="spellStart"/>
            <w:r w:rsidRPr="00B91153">
              <w:rPr>
                <w:rFonts w:ascii="Arial" w:hAnsi="Arial" w:cs="Arial"/>
                <w:color w:val="000000" w:themeColor="text1"/>
                <w:sz w:val="20"/>
                <w:szCs w:val="20"/>
                <w:lang w:val="de-DE"/>
              </w:rPr>
              <w:t>novine</w:t>
            </w:r>
            <w:proofErr w:type="spellEnd"/>
            <w:r w:rsidRPr="00B91153">
              <w:rPr>
                <w:rFonts w:ascii="Arial" w:hAnsi="Arial" w:cs="Arial"/>
                <w:color w:val="000000" w:themeColor="text1"/>
                <w:sz w:val="20"/>
                <w:szCs w:val="20"/>
                <w:lang w:val="de-DE"/>
              </w:rPr>
              <w:t>, Zagreb, 2009.</w:t>
            </w:r>
          </w:p>
        </w:tc>
      </w:tr>
      <w:tr w:rsidR="00B91153" w:rsidRPr="00B91153" w14:paraId="7B3B6A39" w14:textId="77777777" w:rsidTr="00902BCB">
        <w:tc>
          <w:tcPr>
            <w:tcW w:w="1913" w:type="dxa"/>
            <w:tcBorders>
              <w:left w:val="single" w:sz="12" w:space="0" w:color="auto"/>
            </w:tcBorders>
            <w:shd w:val="clear" w:color="auto" w:fill="CCFFFF"/>
            <w:tcMar>
              <w:left w:w="57" w:type="dxa"/>
              <w:right w:w="57" w:type="dxa"/>
            </w:tcMar>
            <w:vAlign w:val="center"/>
          </w:tcPr>
          <w:p w14:paraId="568347E4" w14:textId="77777777" w:rsidR="00E304F2" w:rsidRPr="00B91153" w:rsidRDefault="00E304F2" w:rsidP="00E304F2">
            <w:pPr>
              <w:tabs>
                <w:tab w:val="left" w:pos="567"/>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Quality assurance methods that ensure the acquisition of exit competences</w:t>
            </w:r>
          </w:p>
        </w:tc>
        <w:tc>
          <w:tcPr>
            <w:tcW w:w="8252" w:type="dxa"/>
            <w:gridSpan w:val="14"/>
            <w:tcBorders>
              <w:right w:val="single" w:sz="12" w:space="0" w:color="auto"/>
            </w:tcBorders>
            <w:tcMar>
              <w:left w:w="57" w:type="dxa"/>
              <w:right w:w="57" w:type="dxa"/>
            </w:tcMar>
          </w:tcPr>
          <w:p w14:paraId="0569D225" w14:textId="77777777" w:rsidR="00E304F2" w:rsidRPr="00B91153" w:rsidRDefault="00E304F2" w:rsidP="00E304F2">
            <w:pPr>
              <w:numPr>
                <w:ilvl w:val="0"/>
                <w:numId w:val="9"/>
              </w:numPr>
              <w:spacing w:after="0" w:line="240" w:lineRule="auto"/>
              <w:ind w:left="714" w:hanging="357"/>
              <w:jc w:val="both"/>
              <w:rPr>
                <w:rFonts w:ascii="Arial" w:hAnsi="Arial" w:cs="Arial"/>
                <w:bCs/>
                <w:color w:val="000000" w:themeColor="text1"/>
                <w:sz w:val="20"/>
                <w:szCs w:val="20"/>
                <w:lang w:val="en-GB"/>
              </w:rPr>
            </w:pPr>
            <w:r w:rsidRPr="00B91153">
              <w:rPr>
                <w:rFonts w:ascii="Arial" w:hAnsi="Arial" w:cs="Arial"/>
                <w:bCs/>
                <w:color w:val="000000" w:themeColor="text1"/>
                <w:sz w:val="20"/>
                <w:szCs w:val="20"/>
                <w:lang w:val="en-GB"/>
              </w:rPr>
              <w:t>Tracking of the students attendance and fulfilment of other requirements (</w:t>
            </w:r>
            <w:r w:rsidRPr="00B91153">
              <w:rPr>
                <w:rFonts w:ascii="Arial" w:hAnsi="Arial" w:cs="Arial"/>
                <w:color w:val="000000" w:themeColor="text1"/>
                <w:sz w:val="20"/>
                <w:szCs w:val="20"/>
                <w:lang w:val="en-GB"/>
              </w:rPr>
              <w:t>Course teacher</w:t>
            </w:r>
            <w:r w:rsidRPr="00B91153">
              <w:rPr>
                <w:rFonts w:ascii="Arial" w:hAnsi="Arial" w:cs="Arial"/>
                <w:bCs/>
                <w:color w:val="000000" w:themeColor="text1"/>
                <w:sz w:val="20"/>
                <w:szCs w:val="20"/>
                <w:lang w:val="en-GB"/>
              </w:rPr>
              <w:t>)</w:t>
            </w:r>
          </w:p>
          <w:p w14:paraId="47AF8086" w14:textId="77777777" w:rsidR="00E304F2" w:rsidRPr="00B91153" w:rsidRDefault="00E304F2" w:rsidP="00E304F2">
            <w:pPr>
              <w:numPr>
                <w:ilvl w:val="0"/>
                <w:numId w:val="9"/>
              </w:numPr>
              <w:spacing w:after="0" w:line="240" w:lineRule="auto"/>
              <w:ind w:left="714" w:hanging="357"/>
              <w:jc w:val="both"/>
              <w:rPr>
                <w:rFonts w:ascii="Arial" w:hAnsi="Arial" w:cs="Arial"/>
                <w:bCs/>
                <w:color w:val="000000" w:themeColor="text1"/>
                <w:sz w:val="20"/>
                <w:szCs w:val="20"/>
                <w:lang w:val="en-GB"/>
              </w:rPr>
            </w:pPr>
            <w:r w:rsidRPr="00B91153">
              <w:rPr>
                <w:rFonts w:ascii="Arial" w:hAnsi="Arial" w:cs="Arial"/>
                <w:bCs/>
                <w:color w:val="000000" w:themeColor="text1"/>
                <w:sz w:val="20"/>
                <w:szCs w:val="20"/>
                <w:lang w:val="en-GB"/>
              </w:rPr>
              <w:t>Control of the performance of the course (vice dean for education)</w:t>
            </w:r>
          </w:p>
          <w:p w14:paraId="32E27F87" w14:textId="77777777" w:rsidR="00E304F2" w:rsidRPr="00B91153" w:rsidRDefault="00E304F2" w:rsidP="00E304F2">
            <w:pPr>
              <w:numPr>
                <w:ilvl w:val="0"/>
                <w:numId w:val="9"/>
              </w:numPr>
              <w:spacing w:after="0" w:line="240" w:lineRule="auto"/>
              <w:ind w:left="714" w:hanging="357"/>
              <w:jc w:val="both"/>
              <w:rPr>
                <w:rFonts w:ascii="Arial" w:hAnsi="Arial" w:cs="Arial"/>
                <w:bCs/>
                <w:color w:val="000000" w:themeColor="text1"/>
                <w:sz w:val="20"/>
                <w:szCs w:val="20"/>
                <w:lang w:val="en-GB"/>
              </w:rPr>
            </w:pPr>
            <w:r w:rsidRPr="00B91153">
              <w:rPr>
                <w:rFonts w:ascii="Arial" w:hAnsi="Arial" w:cs="Arial"/>
                <w:bCs/>
                <w:color w:val="000000" w:themeColor="text1"/>
                <w:sz w:val="20"/>
                <w:szCs w:val="20"/>
                <w:lang w:val="en-GB"/>
              </w:rPr>
              <w:t>Analysis of the studying success across all topics of study (vice dean for education)</w:t>
            </w:r>
          </w:p>
          <w:p w14:paraId="364338A2" w14:textId="77777777" w:rsidR="00E304F2" w:rsidRPr="00B91153" w:rsidRDefault="00E304F2" w:rsidP="00E304F2">
            <w:pPr>
              <w:numPr>
                <w:ilvl w:val="0"/>
                <w:numId w:val="9"/>
              </w:numPr>
              <w:spacing w:after="0" w:line="240" w:lineRule="auto"/>
              <w:ind w:left="714" w:hanging="357"/>
              <w:jc w:val="both"/>
              <w:rPr>
                <w:rFonts w:ascii="Arial" w:hAnsi="Arial" w:cs="Arial"/>
                <w:bCs/>
                <w:color w:val="000000" w:themeColor="text1"/>
                <w:sz w:val="20"/>
                <w:szCs w:val="20"/>
                <w:lang w:val="en-GB"/>
              </w:rPr>
            </w:pPr>
            <w:r w:rsidRPr="00B91153">
              <w:rPr>
                <w:rFonts w:ascii="Arial" w:hAnsi="Arial" w:cs="Arial"/>
                <w:bCs/>
                <w:color w:val="000000" w:themeColor="text1"/>
                <w:sz w:val="20"/>
                <w:szCs w:val="20"/>
                <w:lang w:val="en-GB"/>
              </w:rPr>
              <w:t>Students survey about the quality of the course teacher and the course (UNIST, centre for quality advancement)</w:t>
            </w:r>
          </w:p>
          <w:p w14:paraId="4BE0697B" w14:textId="77777777" w:rsidR="00E304F2" w:rsidRPr="00B91153" w:rsidRDefault="00E304F2" w:rsidP="00E304F2">
            <w:pPr>
              <w:numPr>
                <w:ilvl w:val="0"/>
                <w:numId w:val="9"/>
              </w:numPr>
              <w:spacing w:after="0" w:line="240" w:lineRule="auto"/>
              <w:ind w:left="714" w:hanging="357"/>
              <w:jc w:val="both"/>
              <w:rPr>
                <w:rFonts w:ascii="Arial" w:hAnsi="Arial" w:cs="Arial"/>
                <w:bCs/>
                <w:color w:val="000000" w:themeColor="text1"/>
                <w:sz w:val="20"/>
                <w:szCs w:val="20"/>
                <w:lang w:val="en-GB"/>
              </w:rPr>
            </w:pPr>
            <w:r w:rsidRPr="00B91153">
              <w:rPr>
                <w:rFonts w:ascii="Arial" w:hAnsi="Arial" w:cs="Arial"/>
                <w:bCs/>
                <w:color w:val="000000" w:themeColor="text1"/>
                <w:sz w:val="20"/>
                <w:szCs w:val="20"/>
                <w:lang w:val="en-GB"/>
              </w:rPr>
              <w:t xml:space="preserve">Through the </w:t>
            </w:r>
            <w:proofErr w:type="gramStart"/>
            <w:r w:rsidRPr="00B91153">
              <w:rPr>
                <w:rFonts w:ascii="Arial" w:hAnsi="Arial" w:cs="Arial"/>
                <w:bCs/>
                <w:color w:val="000000" w:themeColor="text1"/>
                <w:sz w:val="20"/>
                <w:szCs w:val="20"/>
                <w:lang w:val="en-GB"/>
              </w:rPr>
              <w:t>exam which</w:t>
            </w:r>
            <w:proofErr w:type="gramEnd"/>
            <w:r w:rsidRPr="00B91153">
              <w:rPr>
                <w:rFonts w:ascii="Arial" w:hAnsi="Arial" w:cs="Arial"/>
                <w:bCs/>
                <w:color w:val="000000" w:themeColor="text1"/>
                <w:sz w:val="20"/>
                <w:szCs w:val="20"/>
                <w:lang w:val="en-GB"/>
              </w:rPr>
              <w:t xml:space="preserve"> is conducted by the course teacher, all teaching results of the course will be examined. Through periodical testing of the exam content the adequacy of the exam modalities will be tested (vice dean for education)</w:t>
            </w:r>
          </w:p>
        </w:tc>
      </w:tr>
      <w:tr w:rsidR="00B91153" w:rsidRPr="00B91153" w14:paraId="11EC4247" w14:textId="77777777" w:rsidTr="00C31A6F">
        <w:tc>
          <w:tcPr>
            <w:tcW w:w="1913" w:type="dxa"/>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14:paraId="3167050B" w14:textId="77777777" w:rsidR="00E304F2" w:rsidRPr="00B91153" w:rsidRDefault="00E304F2" w:rsidP="00E304F2">
            <w:pPr>
              <w:tabs>
                <w:tab w:val="left" w:pos="567"/>
              </w:tabs>
              <w:spacing w:after="0" w:line="240" w:lineRule="auto"/>
              <w:rPr>
                <w:rFonts w:ascii="Arial" w:hAnsi="Arial" w:cs="Arial"/>
                <w:color w:val="000000" w:themeColor="text1"/>
                <w:sz w:val="20"/>
                <w:szCs w:val="20"/>
                <w:lang w:val="en-GB"/>
              </w:rPr>
            </w:pPr>
            <w:r w:rsidRPr="00B91153">
              <w:rPr>
                <w:rFonts w:ascii="Arial" w:hAnsi="Arial" w:cs="Arial"/>
                <w:color w:val="000000" w:themeColor="text1"/>
                <w:sz w:val="20"/>
                <w:szCs w:val="20"/>
                <w:lang w:val="en-GB"/>
              </w:rPr>
              <w:t>Other (as the proposer wishes to add)</w:t>
            </w:r>
          </w:p>
        </w:tc>
        <w:tc>
          <w:tcPr>
            <w:tcW w:w="8252"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14:paraId="5839460B" w14:textId="77777777" w:rsidR="00A23B16" w:rsidRPr="00EA726D" w:rsidRDefault="00A23B16" w:rsidP="00A23B16">
            <w:pPr>
              <w:pStyle w:val="ListParagraph"/>
              <w:tabs>
                <w:tab w:val="left" w:pos="2820"/>
              </w:tabs>
              <w:spacing w:after="0" w:line="240" w:lineRule="auto"/>
              <w:ind w:left="0"/>
              <w:rPr>
                <w:rFonts w:ascii="Arial" w:hAnsi="Arial" w:cs="Arial"/>
                <w:strike/>
                <w:color w:val="FF0000"/>
                <w:sz w:val="20"/>
                <w:szCs w:val="20"/>
                <w:lang w:val="en-GB"/>
              </w:rPr>
            </w:pPr>
            <w:r w:rsidRPr="00EA726D">
              <w:rPr>
                <w:rFonts w:ascii="Arial" w:hAnsi="Arial" w:cs="Arial"/>
                <w:strike/>
                <w:color w:val="FF0000"/>
                <w:sz w:val="20"/>
                <w:szCs w:val="20"/>
                <w:lang w:val="en-GB"/>
              </w:rPr>
              <w:t>Besides the above offered lectures and practical exercises, students will have the opportunity to participate in a one day program that will include a lecture and supervised practical exercise on the topics:</w:t>
            </w:r>
          </w:p>
          <w:p w14:paraId="2841060A" w14:textId="77777777" w:rsidR="001243F0" w:rsidRPr="00EA726D" w:rsidRDefault="001243F0" w:rsidP="00A23B16">
            <w:pPr>
              <w:pStyle w:val="ListParagraph"/>
              <w:tabs>
                <w:tab w:val="left" w:pos="2820"/>
              </w:tabs>
              <w:spacing w:after="0" w:line="240" w:lineRule="auto"/>
              <w:ind w:left="0"/>
              <w:rPr>
                <w:rFonts w:ascii="Arial" w:hAnsi="Arial" w:cs="Arial"/>
                <w:strike/>
                <w:color w:val="FF0000"/>
                <w:sz w:val="20"/>
                <w:szCs w:val="20"/>
                <w:lang w:val="en-GB"/>
              </w:rPr>
            </w:pPr>
          </w:p>
          <w:p w14:paraId="619172A4" w14:textId="77777777" w:rsidR="00A23B16" w:rsidRPr="00EA726D" w:rsidRDefault="00A23B16" w:rsidP="00A23B16">
            <w:pPr>
              <w:tabs>
                <w:tab w:val="num" w:pos="720"/>
              </w:tabs>
              <w:jc w:val="both"/>
              <w:rPr>
                <w:rFonts w:ascii="Arial" w:hAnsi="Arial" w:cs="Arial"/>
                <w:bCs/>
                <w:strike/>
                <w:color w:val="FF0000"/>
                <w:sz w:val="20"/>
                <w:szCs w:val="20"/>
                <w:lang w:val="en-GB"/>
              </w:rPr>
            </w:pPr>
            <w:r w:rsidRPr="00EA726D">
              <w:rPr>
                <w:rFonts w:ascii="Arial" w:hAnsi="Arial" w:cs="Arial"/>
                <w:bCs/>
                <w:strike/>
                <w:color w:val="FF0000"/>
                <w:sz w:val="20"/>
                <w:szCs w:val="20"/>
                <w:lang w:val="en-GB"/>
              </w:rPr>
              <w:t>General aspects of area of freedom, security and justice (4 hours)</w:t>
            </w:r>
          </w:p>
          <w:p w14:paraId="23E7E295" w14:textId="77777777" w:rsidR="00E304F2" w:rsidRPr="00B91153" w:rsidRDefault="00A23B16" w:rsidP="00A23B16">
            <w:pPr>
              <w:tabs>
                <w:tab w:val="num" w:pos="720"/>
              </w:tabs>
              <w:jc w:val="both"/>
              <w:rPr>
                <w:rFonts w:ascii="Arial" w:hAnsi="Arial" w:cs="Arial"/>
                <w:bCs/>
                <w:color w:val="000000" w:themeColor="text1"/>
                <w:sz w:val="20"/>
                <w:szCs w:val="20"/>
                <w:lang w:val="en-GB"/>
              </w:rPr>
            </w:pPr>
            <w:r w:rsidRPr="00EA726D">
              <w:rPr>
                <w:rFonts w:ascii="Arial" w:hAnsi="Arial" w:cs="Arial"/>
                <w:bCs/>
                <w:strike/>
                <w:color w:val="FF0000"/>
                <w:sz w:val="20"/>
                <w:szCs w:val="20"/>
                <w:lang w:val="en-GB"/>
              </w:rPr>
              <w:t>The accession process to the EU – experiences of Croatia and the expansion into the West Balkan states – accession process and treaty (4 hours)</w:t>
            </w:r>
          </w:p>
        </w:tc>
      </w:tr>
    </w:tbl>
    <w:p w14:paraId="2FB75098" w14:textId="77777777" w:rsidR="00431C20" w:rsidRPr="00B91153" w:rsidRDefault="00431C20">
      <w:pPr>
        <w:rPr>
          <w:color w:val="000000" w:themeColor="text1"/>
        </w:rPr>
      </w:pPr>
    </w:p>
    <w:sectPr w:rsidR="00431C20" w:rsidRPr="00B91153"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E3A12" w14:textId="77777777" w:rsidR="00B50F10" w:rsidRDefault="00B50F10" w:rsidP="007868FB">
      <w:pPr>
        <w:spacing w:after="0" w:line="240" w:lineRule="auto"/>
      </w:pPr>
      <w:r>
        <w:separator/>
      </w:r>
    </w:p>
  </w:endnote>
  <w:endnote w:type="continuationSeparator" w:id="0">
    <w:p w14:paraId="7716F0AB" w14:textId="77777777" w:rsidR="00B50F10" w:rsidRDefault="00B50F1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ADDDC" w14:textId="77777777" w:rsidR="00B91153" w:rsidRDefault="00B91153" w:rsidP="00B91153">
    <w:pPr>
      <w:pStyle w:val="Header"/>
    </w:pPr>
  </w:p>
  <w:p w14:paraId="3CFE1764" w14:textId="77777777" w:rsidR="00B91153" w:rsidRDefault="00B91153" w:rsidP="00B91153"/>
  <w:p w14:paraId="7AD42254" w14:textId="77777777" w:rsidR="00B91153" w:rsidRDefault="00B91153" w:rsidP="00B91153">
    <w:pPr>
      <w:pStyle w:val="Footer"/>
    </w:pPr>
  </w:p>
  <w:p w14:paraId="3735E9E6" w14:textId="77777777" w:rsidR="00B91153" w:rsidRDefault="00B91153" w:rsidP="00B91153"/>
  <w:p w14:paraId="2A5B0049" w14:textId="77777777" w:rsidR="00B91153" w:rsidRDefault="00B91153" w:rsidP="00B91153">
    <w:pPr>
      <w:pStyle w:val="Footer"/>
    </w:pPr>
    <w:r>
      <w:t>2020./2021. 01/12/20 – 40.Sj. FV</w:t>
    </w:r>
  </w:p>
  <w:p w14:paraId="3AD02FFF" w14:textId="77777777" w:rsidR="00B91153" w:rsidRDefault="00B911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898CA" w14:textId="77777777" w:rsidR="00B50F10" w:rsidRDefault="00B50F10" w:rsidP="007868FB">
      <w:pPr>
        <w:spacing w:after="0" w:line="240" w:lineRule="auto"/>
      </w:pPr>
      <w:r>
        <w:separator/>
      </w:r>
    </w:p>
  </w:footnote>
  <w:footnote w:type="continuationSeparator" w:id="0">
    <w:p w14:paraId="748AC78F" w14:textId="77777777" w:rsidR="00B50F10" w:rsidRDefault="00B50F10"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1CC63DB"/>
    <w:multiLevelType w:val="multilevel"/>
    <w:tmpl w:val="49BE947E"/>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
    <w:nsid w:val="2C794941"/>
    <w:multiLevelType w:val="hybridMultilevel"/>
    <w:tmpl w:val="6EA66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483AC9"/>
    <w:multiLevelType w:val="hybridMultilevel"/>
    <w:tmpl w:val="11D8E362"/>
    <w:lvl w:ilvl="0" w:tplc="6B0AFD9C">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4"/>
  </w:num>
  <w:num w:numId="8">
    <w:abstractNumId w:val="3"/>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33403"/>
    <w:rsid w:val="000C039F"/>
    <w:rsid w:val="000D08E0"/>
    <w:rsid w:val="00116886"/>
    <w:rsid w:val="001243F0"/>
    <w:rsid w:val="001757CF"/>
    <w:rsid w:val="00177492"/>
    <w:rsid w:val="00192ABB"/>
    <w:rsid w:val="001A301C"/>
    <w:rsid w:val="001A5B8D"/>
    <w:rsid w:val="001F1E7A"/>
    <w:rsid w:val="00223686"/>
    <w:rsid w:val="00230F3B"/>
    <w:rsid w:val="002D0851"/>
    <w:rsid w:val="002E1A13"/>
    <w:rsid w:val="003551BD"/>
    <w:rsid w:val="003D4C46"/>
    <w:rsid w:val="00431C20"/>
    <w:rsid w:val="004331F6"/>
    <w:rsid w:val="00475C2B"/>
    <w:rsid w:val="004B1093"/>
    <w:rsid w:val="004C5C74"/>
    <w:rsid w:val="004D361E"/>
    <w:rsid w:val="005450DB"/>
    <w:rsid w:val="00552833"/>
    <w:rsid w:val="00593B05"/>
    <w:rsid w:val="005B2E24"/>
    <w:rsid w:val="00603041"/>
    <w:rsid w:val="006062F9"/>
    <w:rsid w:val="006208A3"/>
    <w:rsid w:val="00656AE6"/>
    <w:rsid w:val="006879D9"/>
    <w:rsid w:val="006E06B9"/>
    <w:rsid w:val="006E4A6B"/>
    <w:rsid w:val="007003DC"/>
    <w:rsid w:val="00707DC5"/>
    <w:rsid w:val="007868FB"/>
    <w:rsid w:val="007B3F01"/>
    <w:rsid w:val="008168B5"/>
    <w:rsid w:val="00884A4C"/>
    <w:rsid w:val="008A336E"/>
    <w:rsid w:val="008C2708"/>
    <w:rsid w:val="008D3010"/>
    <w:rsid w:val="008F5F59"/>
    <w:rsid w:val="00902BCB"/>
    <w:rsid w:val="0095227B"/>
    <w:rsid w:val="00955C7D"/>
    <w:rsid w:val="00A228EB"/>
    <w:rsid w:val="00A23B16"/>
    <w:rsid w:val="00A24E19"/>
    <w:rsid w:val="00AA5B12"/>
    <w:rsid w:val="00AB5F47"/>
    <w:rsid w:val="00AD6F7D"/>
    <w:rsid w:val="00AF76E0"/>
    <w:rsid w:val="00B4513F"/>
    <w:rsid w:val="00B503AA"/>
    <w:rsid w:val="00B50F10"/>
    <w:rsid w:val="00B72D75"/>
    <w:rsid w:val="00B91153"/>
    <w:rsid w:val="00C31A6F"/>
    <w:rsid w:val="00D013AE"/>
    <w:rsid w:val="00D23BFF"/>
    <w:rsid w:val="00D355CE"/>
    <w:rsid w:val="00D36419"/>
    <w:rsid w:val="00D36E06"/>
    <w:rsid w:val="00D93F5E"/>
    <w:rsid w:val="00DB0A10"/>
    <w:rsid w:val="00DC1523"/>
    <w:rsid w:val="00DD3C67"/>
    <w:rsid w:val="00E03C98"/>
    <w:rsid w:val="00E2266E"/>
    <w:rsid w:val="00E304F2"/>
    <w:rsid w:val="00E57E14"/>
    <w:rsid w:val="00EA3A87"/>
    <w:rsid w:val="00EA726D"/>
    <w:rsid w:val="00EE5120"/>
    <w:rsid w:val="00F17528"/>
    <w:rsid w:val="00FE25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D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8D3010"/>
  </w:style>
  <w:style w:type="character" w:styleId="Hyperlink">
    <w:name w:val="Hyperlink"/>
    <w:rsid w:val="005B2E24"/>
    <w:rPr>
      <w:color w:val="0000FF"/>
      <w:u w:val="single"/>
    </w:rPr>
  </w:style>
  <w:style w:type="character" w:styleId="FollowedHyperlink">
    <w:name w:val="FollowedHyperlink"/>
    <w:basedOn w:val="DefaultParagraphFont"/>
    <w:uiPriority w:val="99"/>
    <w:semiHidden/>
    <w:unhideWhenUsed/>
    <w:rsid w:val="005B2E24"/>
    <w:rPr>
      <w:color w:val="800080" w:themeColor="followedHyperlink"/>
      <w:u w:val="single"/>
    </w:rPr>
  </w:style>
  <w:style w:type="character" w:customStyle="1" w:styleId="gt-text">
    <w:name w:val="gt-text"/>
    <w:basedOn w:val="DefaultParagraphFont"/>
    <w:rsid w:val="006208A3"/>
  </w:style>
  <w:style w:type="character" w:customStyle="1" w:styleId="tm-p-em">
    <w:name w:val="tm-p-em"/>
    <w:basedOn w:val="DefaultParagraphFont"/>
    <w:rsid w:val="006208A3"/>
  </w:style>
  <w:style w:type="character" w:customStyle="1" w:styleId="tm-p-">
    <w:name w:val="tm-p-"/>
    <w:basedOn w:val="DefaultParagraphFont"/>
    <w:rsid w:val="006208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8D3010"/>
  </w:style>
  <w:style w:type="character" w:styleId="Hyperlink">
    <w:name w:val="Hyperlink"/>
    <w:rsid w:val="005B2E24"/>
    <w:rPr>
      <w:color w:val="0000FF"/>
      <w:u w:val="single"/>
    </w:rPr>
  </w:style>
  <w:style w:type="character" w:styleId="FollowedHyperlink">
    <w:name w:val="FollowedHyperlink"/>
    <w:basedOn w:val="DefaultParagraphFont"/>
    <w:uiPriority w:val="99"/>
    <w:semiHidden/>
    <w:unhideWhenUsed/>
    <w:rsid w:val="005B2E24"/>
    <w:rPr>
      <w:color w:val="800080" w:themeColor="followedHyperlink"/>
      <w:u w:val="single"/>
    </w:rPr>
  </w:style>
  <w:style w:type="character" w:customStyle="1" w:styleId="gt-text">
    <w:name w:val="gt-text"/>
    <w:basedOn w:val="DefaultParagraphFont"/>
    <w:rsid w:val="006208A3"/>
  </w:style>
  <w:style w:type="character" w:customStyle="1" w:styleId="tm-p-em">
    <w:name w:val="tm-p-em"/>
    <w:basedOn w:val="DefaultParagraphFont"/>
    <w:rsid w:val="006208A3"/>
  </w:style>
  <w:style w:type="character" w:customStyle="1" w:styleId="tm-p-">
    <w:name w:val="tm-p-"/>
    <w:basedOn w:val="DefaultParagraphFont"/>
    <w:rsid w:val="0062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8063">
      <w:bodyDiv w:val="1"/>
      <w:marLeft w:val="0"/>
      <w:marRight w:val="0"/>
      <w:marTop w:val="0"/>
      <w:marBottom w:val="0"/>
      <w:divBdr>
        <w:top w:val="none" w:sz="0" w:space="0" w:color="auto"/>
        <w:left w:val="none" w:sz="0" w:space="0" w:color="auto"/>
        <w:bottom w:val="none" w:sz="0" w:space="0" w:color="auto"/>
        <w:right w:val="none" w:sz="0" w:space="0" w:color="auto"/>
      </w:divBdr>
    </w:div>
    <w:div w:id="186065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D9683-97E7-49E9-8AA3-74DB4FF4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1719</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MPI</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2021-06-10T15:35:00Z</dcterms:created>
  <dcterms:modified xsi:type="dcterms:W3CDTF">2021-06-10T15:35:00Z</dcterms:modified>
</cp:coreProperties>
</file>